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141"/>
        <w:gridCol w:w="281"/>
        <w:gridCol w:w="1220"/>
        <w:gridCol w:w="279"/>
        <w:gridCol w:w="1224"/>
        <w:gridCol w:w="276"/>
        <w:gridCol w:w="1223"/>
        <w:gridCol w:w="277"/>
        <w:gridCol w:w="1237"/>
        <w:gridCol w:w="263"/>
        <w:gridCol w:w="1236"/>
      </w:tblGrid>
      <w:tr w:rsidR="00287A80" w:rsidRPr="00287A80" w14:paraId="21CABC54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6E6065E" w14:textId="0D76BCD8" w:rsidR="00287A80" w:rsidRPr="00287A80" w:rsidRDefault="005E1424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eastAsia="ar-SA"/>
              </w:rPr>
            </w:pPr>
            <w:bookmarkStart w:id="0" w:name="_GoBack" w:colFirst="1" w:colLast="1"/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2BF7D1D" wp14:editId="2ACD0C1B">
                  <wp:simplePos x="0" y="0"/>
                  <wp:positionH relativeFrom="column">
                    <wp:posOffset>85725</wp:posOffset>
                  </wp:positionH>
                  <wp:positionV relativeFrom="page">
                    <wp:posOffset>203200</wp:posOffset>
                  </wp:positionV>
                  <wp:extent cx="786765" cy="5238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s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A80" w:rsidRPr="00287A80"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eastAsia="ar-SA"/>
              </w:rPr>
              <w:t xml:space="preserve">Curriculum vitae </w:t>
            </w:r>
          </w:p>
          <w:p w14:paraId="318F111A" w14:textId="21FD4CC4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eastAsia="ar-SA"/>
              </w:rPr>
              <w:t xml:space="preserve">Europass </w:t>
            </w:r>
          </w:p>
        </w:tc>
        <w:tc>
          <w:tcPr>
            <w:tcW w:w="7657" w:type="dxa"/>
            <w:gridSpan w:val="11"/>
          </w:tcPr>
          <w:p w14:paraId="588FDAD3" w14:textId="61FC1C2B" w:rsidR="00287A80" w:rsidRPr="00287A80" w:rsidRDefault="005E1424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FD1755D" wp14:editId="2C45BEEA">
                  <wp:extent cx="1095375" cy="145919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imie.Sab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781" cy="1465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553" w:rsidRPr="00287A80" w14:paraId="5666C1F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230FE48" w14:textId="77777777" w:rsidR="00112553" w:rsidRPr="00287A80" w:rsidRDefault="00112553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657" w:type="dxa"/>
            <w:gridSpan w:val="11"/>
          </w:tcPr>
          <w:p w14:paraId="2C97CB80" w14:textId="77777777" w:rsidR="00112553" w:rsidRPr="00287A80" w:rsidRDefault="00112553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0F310384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9AD4B42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Informaţii personale</w:t>
            </w:r>
          </w:p>
        </w:tc>
        <w:tc>
          <w:tcPr>
            <w:tcW w:w="7657" w:type="dxa"/>
            <w:gridSpan w:val="11"/>
          </w:tcPr>
          <w:p w14:paraId="182CF148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287A80" w:rsidRPr="00287A80" w14:paraId="14A53D81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660A6CF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Nume / Prenume</w:t>
            </w:r>
          </w:p>
        </w:tc>
        <w:tc>
          <w:tcPr>
            <w:tcW w:w="7657" w:type="dxa"/>
            <w:gridSpan w:val="11"/>
          </w:tcPr>
          <w:p w14:paraId="24EC3475" w14:textId="4C0ED964" w:rsidR="00287A80" w:rsidRPr="00287A80" w:rsidRDefault="00052FC5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052FC5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IRIMIE SABIN IOAN</w:t>
            </w:r>
          </w:p>
        </w:tc>
      </w:tr>
      <w:tr w:rsidR="00287A80" w:rsidRPr="00287A80" w14:paraId="71B76364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2353EE7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Adresă(e)</w:t>
            </w:r>
          </w:p>
        </w:tc>
        <w:tc>
          <w:tcPr>
            <w:tcW w:w="7657" w:type="dxa"/>
            <w:gridSpan w:val="11"/>
          </w:tcPr>
          <w:p w14:paraId="6FBAF0DE" w14:textId="21B082E1" w:rsidR="00287A80" w:rsidRPr="00287A80" w:rsidRDefault="006B5D99" w:rsidP="00052FC5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Strada Universităţii, nr.20, </w:t>
            </w:r>
            <w:r w:rsidR="00046F1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332006, </w:t>
            </w:r>
            <w:r w:rsidR="00052FC5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Petroșani</w:t>
            </w:r>
            <w:r w:rsidR="00287A80"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</w:t>
            </w:r>
            <w:r w:rsidR="00052FC5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România</w:t>
            </w:r>
          </w:p>
        </w:tc>
      </w:tr>
      <w:tr w:rsidR="00046F17" w:rsidRPr="00287A80" w14:paraId="7061D9AF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9641D59" w14:textId="44D8C8AE" w:rsidR="00046F17" w:rsidRPr="00046F17" w:rsidRDefault="00046F17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46F17">
              <w:rPr>
                <w:rFonts w:ascii="Arial Narrow" w:hAnsi="Arial Narrow"/>
                <w:sz w:val="20"/>
                <w:szCs w:val="20"/>
              </w:rPr>
              <w:t>Telephone(s)</w:t>
            </w:r>
          </w:p>
        </w:tc>
        <w:tc>
          <w:tcPr>
            <w:tcW w:w="7657" w:type="dxa"/>
            <w:gridSpan w:val="11"/>
          </w:tcPr>
          <w:p w14:paraId="50C6A983" w14:textId="4B979CC4" w:rsidR="00046F17" w:rsidRPr="00046F17" w:rsidRDefault="00046F17" w:rsidP="00052FC5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46F17">
              <w:rPr>
                <w:rFonts w:ascii="Arial Narrow" w:hAnsi="Arial Narrow"/>
                <w:sz w:val="20"/>
                <w:szCs w:val="20"/>
              </w:rPr>
              <w:t>0254542580 int 273</w:t>
            </w:r>
          </w:p>
        </w:tc>
      </w:tr>
      <w:tr w:rsidR="00046F17" w:rsidRPr="00287A80" w14:paraId="3BE0674D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9425B92" w14:textId="1265F814" w:rsidR="00046F17" w:rsidRPr="00046F17" w:rsidRDefault="00046F17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46F17">
              <w:rPr>
                <w:rFonts w:ascii="Arial Narrow" w:hAnsi="Arial Narrow"/>
                <w:sz w:val="20"/>
                <w:szCs w:val="20"/>
              </w:rPr>
              <w:t>E-mail(s)</w:t>
            </w:r>
          </w:p>
        </w:tc>
        <w:tc>
          <w:tcPr>
            <w:tcW w:w="7657" w:type="dxa"/>
            <w:gridSpan w:val="11"/>
          </w:tcPr>
          <w:p w14:paraId="01BFF32B" w14:textId="6CEAC7D1" w:rsidR="00046F17" w:rsidRPr="00046F17" w:rsidRDefault="00046F17" w:rsidP="00052FC5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46F17">
              <w:rPr>
                <w:rFonts w:ascii="Arial Narrow" w:hAnsi="Arial Narrow"/>
                <w:sz w:val="20"/>
                <w:szCs w:val="20"/>
              </w:rPr>
              <w:t>SabinIrimie@upet.ro</w:t>
            </w:r>
          </w:p>
        </w:tc>
      </w:tr>
      <w:tr w:rsidR="00287A80" w:rsidRPr="00287A80" w14:paraId="0B1C37CC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378B5A8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Naţionalitate(-tăţi)</w:t>
            </w:r>
          </w:p>
        </w:tc>
        <w:tc>
          <w:tcPr>
            <w:tcW w:w="7657" w:type="dxa"/>
            <w:gridSpan w:val="11"/>
          </w:tcPr>
          <w:p w14:paraId="18DDAC00" w14:textId="776CFAB3" w:rsidR="00287A80" w:rsidRPr="00287A80" w:rsidRDefault="00052FC5" w:rsidP="00052FC5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română</w:t>
            </w:r>
          </w:p>
        </w:tc>
      </w:tr>
      <w:tr w:rsidR="00287A80" w:rsidRPr="00287A80" w14:paraId="175D517D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05839EB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Sex</w:t>
            </w:r>
          </w:p>
        </w:tc>
        <w:tc>
          <w:tcPr>
            <w:tcW w:w="7657" w:type="dxa"/>
            <w:gridSpan w:val="11"/>
          </w:tcPr>
          <w:p w14:paraId="23B2A47F" w14:textId="204F6233" w:rsidR="00287A80" w:rsidRPr="00287A80" w:rsidRDefault="00052FC5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</w:t>
            </w:r>
          </w:p>
        </w:tc>
      </w:tr>
      <w:tr w:rsidR="00287A80" w:rsidRPr="00287A80" w14:paraId="54A61A1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63B2A74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Experienţa profesională</w:t>
            </w:r>
          </w:p>
        </w:tc>
        <w:tc>
          <w:tcPr>
            <w:tcW w:w="7657" w:type="dxa"/>
            <w:gridSpan w:val="11"/>
          </w:tcPr>
          <w:p w14:paraId="26D8579E" w14:textId="77777777" w:rsidR="00287A80" w:rsidRPr="00287A80" w:rsidRDefault="00287A80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112553" w:rsidRPr="00287A80" w14:paraId="29E6ACBC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9F31713" w14:textId="397A2B1C" w:rsidR="00112553" w:rsidRPr="00287A80" w:rsidRDefault="00112553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7DC92D95" w14:textId="27600D1B" w:rsidR="00112553" w:rsidRPr="00287A80" w:rsidRDefault="00112553" w:rsidP="00112553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24</w:t>
            </w: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– și în prezent</w:t>
            </w:r>
          </w:p>
        </w:tc>
      </w:tr>
      <w:tr w:rsidR="00112553" w:rsidRPr="00287A80" w14:paraId="376998D0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C0BEE88" w14:textId="617A6F32" w:rsidR="00112553" w:rsidRPr="00287A80" w:rsidRDefault="00112553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Funcţia sau postul ocupat</w:t>
            </w:r>
          </w:p>
        </w:tc>
        <w:tc>
          <w:tcPr>
            <w:tcW w:w="7657" w:type="dxa"/>
            <w:gridSpan w:val="11"/>
          </w:tcPr>
          <w:p w14:paraId="40CA9958" w14:textId="3108CDD9" w:rsidR="00112553" w:rsidRPr="00287A80" w:rsidRDefault="00112553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5EE4">
              <w:rPr>
                <w:rFonts w:ascii="Arial Narrow" w:hAnsi="Arial Narrow" w:cs="Arial"/>
                <w:sz w:val="20"/>
                <w:szCs w:val="20"/>
              </w:rPr>
              <w:t>Manager Proiect</w:t>
            </w:r>
          </w:p>
        </w:tc>
      </w:tr>
      <w:tr w:rsidR="00112553" w:rsidRPr="00287A80" w14:paraId="1A811621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012FD6D" w14:textId="39CDBAE6" w:rsidR="00112553" w:rsidRPr="00287A80" w:rsidRDefault="00112553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 şi responsabilităţi principale</w:t>
            </w:r>
          </w:p>
        </w:tc>
        <w:tc>
          <w:tcPr>
            <w:tcW w:w="7657" w:type="dxa"/>
            <w:gridSpan w:val="11"/>
          </w:tcPr>
          <w:p w14:paraId="7390F12C" w14:textId="5B87FBA8" w:rsidR="00112553" w:rsidRPr="00287A80" w:rsidRDefault="00112553" w:rsidP="00112553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Proiect HI</w:t>
            </w:r>
            <w:r>
              <w:t xml:space="preserve"> </w:t>
            </w:r>
            <w:r w:rsidRPr="009D5EE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EURECA-PRO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program HorizonEUROPE</w:t>
            </w:r>
          </w:p>
        </w:tc>
      </w:tr>
      <w:tr w:rsidR="00112553" w:rsidRPr="00287A80" w14:paraId="202AE625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20198AA" w14:textId="0C6208E9" w:rsidR="00112553" w:rsidRPr="00287A80" w:rsidRDefault="00112553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adresa angajatorului</w:t>
            </w:r>
          </w:p>
        </w:tc>
        <w:tc>
          <w:tcPr>
            <w:tcW w:w="7657" w:type="dxa"/>
            <w:gridSpan w:val="11"/>
          </w:tcPr>
          <w:p w14:paraId="224A8707" w14:textId="27FC8419" w:rsidR="00112553" w:rsidRPr="00287A80" w:rsidRDefault="00112553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3A0C7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din Petroşani</w:t>
            </w:r>
          </w:p>
        </w:tc>
      </w:tr>
      <w:tr w:rsidR="00112553" w:rsidRPr="00287A80" w14:paraId="351230C4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0A7841A" w14:textId="1D64886E" w:rsidR="00112553" w:rsidRPr="00287A80" w:rsidRDefault="00112553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Tipul activităţii sau sectorul de activitate</w:t>
            </w:r>
          </w:p>
        </w:tc>
        <w:tc>
          <w:tcPr>
            <w:tcW w:w="7657" w:type="dxa"/>
            <w:gridSpan w:val="11"/>
          </w:tcPr>
          <w:p w14:paraId="55839C5B" w14:textId="34D2932B" w:rsidR="00112553" w:rsidRPr="00287A80" w:rsidRDefault="00112553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Cercetare</w:t>
            </w:r>
            <w:r w:rsidRPr="003A0C7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învăţământ superior</w:t>
            </w:r>
          </w:p>
        </w:tc>
      </w:tr>
      <w:tr w:rsidR="009D5EE4" w:rsidRPr="00287A80" w14:paraId="67778E57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0A50997" w14:textId="78CB339A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766DA59E" w14:textId="67DD900B" w:rsidR="009D5EE4" w:rsidRPr="00287A80" w:rsidRDefault="009D5EE4" w:rsidP="00112553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21</w:t>
            </w: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– </w:t>
            </w:r>
            <w:r w:rsidR="0011255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2024</w:t>
            </w:r>
          </w:p>
        </w:tc>
      </w:tr>
      <w:tr w:rsidR="009D5EE4" w:rsidRPr="00287A80" w14:paraId="585F6700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3F550A5" w14:textId="3A4C7EA8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Funcţia sau postul ocupat</w:t>
            </w:r>
          </w:p>
        </w:tc>
        <w:tc>
          <w:tcPr>
            <w:tcW w:w="7657" w:type="dxa"/>
            <w:gridSpan w:val="11"/>
          </w:tcPr>
          <w:p w14:paraId="5523C592" w14:textId="3AA2D875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5EE4">
              <w:rPr>
                <w:rFonts w:ascii="Arial Narrow" w:hAnsi="Arial Narrow" w:cs="Arial"/>
                <w:sz w:val="20"/>
                <w:szCs w:val="20"/>
              </w:rPr>
              <w:t>Manager Proiect</w:t>
            </w:r>
          </w:p>
        </w:tc>
      </w:tr>
      <w:tr w:rsidR="009D5EE4" w:rsidRPr="00287A80" w14:paraId="3D000677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7CE88CF" w14:textId="5A2EA444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 şi responsabilităţi principale</w:t>
            </w:r>
          </w:p>
        </w:tc>
        <w:tc>
          <w:tcPr>
            <w:tcW w:w="7657" w:type="dxa"/>
            <w:gridSpan w:val="11"/>
          </w:tcPr>
          <w:p w14:paraId="09632E9E" w14:textId="2615FE71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Proiect RE-</w:t>
            </w:r>
            <w:r>
              <w:t xml:space="preserve"> </w:t>
            </w:r>
            <w:r w:rsidRPr="009D5EE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EURECA-PRO</w:t>
            </w:r>
            <w:r w:rsidR="00902F1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program Horizon2020</w:t>
            </w:r>
          </w:p>
        </w:tc>
      </w:tr>
      <w:tr w:rsidR="009D5EE4" w:rsidRPr="00287A80" w14:paraId="640265DE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1641192" w14:textId="78C5DF9F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adresa angajatorului</w:t>
            </w:r>
          </w:p>
        </w:tc>
        <w:tc>
          <w:tcPr>
            <w:tcW w:w="7657" w:type="dxa"/>
            <w:gridSpan w:val="11"/>
          </w:tcPr>
          <w:p w14:paraId="1702DDC4" w14:textId="5A20C667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3A0C7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din Petroşani</w:t>
            </w:r>
          </w:p>
        </w:tc>
      </w:tr>
      <w:tr w:rsidR="009D5EE4" w:rsidRPr="00287A80" w14:paraId="715EAD65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1367C8A" w14:textId="36685022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Tipul activităţii sau sectorul de activitate</w:t>
            </w:r>
          </w:p>
        </w:tc>
        <w:tc>
          <w:tcPr>
            <w:tcW w:w="7657" w:type="dxa"/>
            <w:gridSpan w:val="11"/>
          </w:tcPr>
          <w:p w14:paraId="32549180" w14:textId="1600B63A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Cercetare</w:t>
            </w:r>
            <w:r w:rsidRPr="003A0C7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învăţământ superior</w:t>
            </w:r>
          </w:p>
        </w:tc>
      </w:tr>
      <w:tr w:rsidR="009D5EE4" w:rsidRPr="00287A80" w14:paraId="2B45290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669A314" w14:textId="0327E9C6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5DA20275" w14:textId="1BC9EF52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</w:t>
            </w: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– și în prezent</w:t>
            </w:r>
          </w:p>
        </w:tc>
      </w:tr>
      <w:tr w:rsidR="009D5EE4" w:rsidRPr="00287A80" w14:paraId="147CDD8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6947B96" w14:textId="0BC21DC9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Funcţia sau postul ocupat</w:t>
            </w:r>
          </w:p>
        </w:tc>
        <w:tc>
          <w:tcPr>
            <w:tcW w:w="7657" w:type="dxa"/>
            <w:gridSpan w:val="11"/>
          </w:tcPr>
          <w:p w14:paraId="195607FB" w14:textId="4BF039B9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Membru echipa mamangement</w:t>
            </w:r>
          </w:p>
        </w:tc>
      </w:tr>
      <w:tr w:rsidR="009D5EE4" w:rsidRPr="00287A80" w14:paraId="4E1DF51F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2F862F9" w14:textId="05AB6648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 şi responsabilităţi principale</w:t>
            </w:r>
          </w:p>
        </w:tc>
        <w:tc>
          <w:tcPr>
            <w:tcW w:w="7657" w:type="dxa"/>
            <w:gridSpan w:val="11"/>
          </w:tcPr>
          <w:p w14:paraId="5DF9AAE5" w14:textId="00F3DA9A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Proiect EURECA-PRO</w:t>
            </w:r>
            <w:r w:rsidR="00902F1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program Erasmus+</w:t>
            </w:r>
          </w:p>
        </w:tc>
      </w:tr>
      <w:tr w:rsidR="009D5EE4" w:rsidRPr="00287A80" w14:paraId="45FCE93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FBAF2BA" w14:textId="08DFE339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adresa angajatorului</w:t>
            </w:r>
          </w:p>
        </w:tc>
        <w:tc>
          <w:tcPr>
            <w:tcW w:w="7657" w:type="dxa"/>
            <w:gridSpan w:val="11"/>
          </w:tcPr>
          <w:p w14:paraId="21FEC5F4" w14:textId="101CB9E8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3A0C7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din Petroşani</w:t>
            </w:r>
          </w:p>
        </w:tc>
      </w:tr>
      <w:tr w:rsidR="009D5EE4" w:rsidRPr="00287A80" w14:paraId="2376285E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ACD9194" w14:textId="5D503ED3" w:rsidR="009D5EE4" w:rsidRPr="00287A80" w:rsidRDefault="009D5EE4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Tipul activităţii sau sectorul de activitate</w:t>
            </w:r>
          </w:p>
        </w:tc>
        <w:tc>
          <w:tcPr>
            <w:tcW w:w="7657" w:type="dxa"/>
            <w:gridSpan w:val="11"/>
          </w:tcPr>
          <w:p w14:paraId="5B5693EF" w14:textId="6A87102C" w:rsidR="009D5EE4" w:rsidRPr="003A0C73" w:rsidRDefault="009D5EE4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3A0C7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Educaţie, învăţământ superior</w:t>
            </w:r>
          </w:p>
        </w:tc>
      </w:tr>
      <w:tr w:rsidR="00287A80" w:rsidRPr="00287A80" w14:paraId="282CFBAC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F613148" w14:textId="77777777" w:rsidR="00287A80" w:rsidRPr="00C46256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2EAC6F0C" w14:textId="02DFF74D" w:rsidR="00287A80" w:rsidRPr="00287A80" w:rsidRDefault="00304B01" w:rsidP="00C4625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Oct.</w:t>
            </w:r>
            <w:r w:rsidR="00AD1B8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. </w:t>
            </w:r>
            <w:r w:rsidR="00AD1B82"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</w:t>
            </w:r>
            <w:r w:rsidR="00AD1B8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</w:t>
            </w:r>
            <w:r w:rsidR="00AD1B82"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="00C46256"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– și în prezent</w:t>
            </w:r>
          </w:p>
        </w:tc>
      </w:tr>
      <w:tr w:rsidR="00287A80" w:rsidRPr="00287A80" w14:paraId="779D484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0BFC6EE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Funcţia sau postul ocupat</w:t>
            </w:r>
          </w:p>
        </w:tc>
        <w:tc>
          <w:tcPr>
            <w:tcW w:w="7657" w:type="dxa"/>
            <w:gridSpan w:val="11"/>
          </w:tcPr>
          <w:p w14:paraId="383F834F" w14:textId="2DD74983" w:rsidR="00287A80" w:rsidRPr="00C46256" w:rsidRDefault="003A0C73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Arial"/>
                <w:sz w:val="20"/>
                <w:szCs w:val="20"/>
                <w:lang w:eastAsia="ar-SA"/>
              </w:rPr>
            </w:pPr>
            <w:r w:rsidRPr="003A0C73">
              <w:rPr>
                <w:rFonts w:ascii="Arial Narrow" w:hAnsi="Arial Narrow" w:cs="Arial"/>
                <w:sz w:val="20"/>
                <w:szCs w:val="20"/>
              </w:rPr>
              <w:t>Șef lucrări</w:t>
            </w:r>
          </w:p>
        </w:tc>
      </w:tr>
      <w:tr w:rsidR="00287A80" w:rsidRPr="00287A80" w14:paraId="1BDC9353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7EB0982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 şi responsabilităţi principale</w:t>
            </w:r>
          </w:p>
        </w:tc>
        <w:tc>
          <w:tcPr>
            <w:tcW w:w="7657" w:type="dxa"/>
            <w:gridSpan w:val="11"/>
          </w:tcPr>
          <w:p w14:paraId="3ED8BD22" w14:textId="2B11C9B0" w:rsidR="00287A80" w:rsidRPr="00287A80" w:rsidRDefault="003A0C73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3A0C7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Activitate didactică şi de cercetare</w:t>
            </w:r>
          </w:p>
        </w:tc>
      </w:tr>
      <w:tr w:rsidR="00287A80" w:rsidRPr="00287A80" w14:paraId="15D0A645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80CA60C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adresa angajatorului</w:t>
            </w:r>
          </w:p>
        </w:tc>
        <w:tc>
          <w:tcPr>
            <w:tcW w:w="7657" w:type="dxa"/>
            <w:gridSpan w:val="11"/>
          </w:tcPr>
          <w:p w14:paraId="184B24D4" w14:textId="113237E0" w:rsidR="00287A80" w:rsidRPr="00287A80" w:rsidRDefault="003A0C73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3A0C7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din Petroşani</w:t>
            </w:r>
          </w:p>
        </w:tc>
      </w:tr>
      <w:tr w:rsidR="00287A80" w:rsidRPr="00287A80" w14:paraId="53682FD0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08762F6" w14:textId="77777777" w:rsidR="00287A80" w:rsidRPr="00287A80" w:rsidRDefault="00287A80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Tipul activităţii sau sectorul de activitate</w:t>
            </w:r>
          </w:p>
        </w:tc>
        <w:tc>
          <w:tcPr>
            <w:tcW w:w="7657" w:type="dxa"/>
            <w:gridSpan w:val="11"/>
          </w:tcPr>
          <w:p w14:paraId="64EC2C31" w14:textId="0BB502A9" w:rsidR="00287A80" w:rsidRPr="00287A80" w:rsidRDefault="003A0C73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3A0C73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Educaţie, învăţământ superior</w:t>
            </w:r>
          </w:p>
        </w:tc>
      </w:tr>
      <w:tr w:rsidR="00AD1B82" w:rsidRPr="00287A80" w14:paraId="7E7DC05F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5E52F56" w14:textId="531958B8" w:rsidR="00AD1B82" w:rsidRPr="00287A80" w:rsidRDefault="00AD1B82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lastRenderedPageBreak/>
              <w:t>Perioada</w:t>
            </w:r>
          </w:p>
        </w:tc>
        <w:tc>
          <w:tcPr>
            <w:tcW w:w="7657" w:type="dxa"/>
            <w:gridSpan w:val="11"/>
          </w:tcPr>
          <w:p w14:paraId="5455E6A2" w14:textId="565A0D91" w:rsidR="00AD1B82" w:rsidRPr="00C46256" w:rsidRDefault="00AD1B82" w:rsidP="00AD1B82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2016</w:t>
            </w: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2020</w:t>
            </w:r>
          </w:p>
        </w:tc>
      </w:tr>
      <w:tr w:rsidR="00AD1B82" w:rsidRPr="00287A80" w14:paraId="515E9CA7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949EF74" w14:textId="1599E0CD" w:rsidR="00AD1B82" w:rsidRPr="00287A80" w:rsidRDefault="00AD1B82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Funcţia sau postul ocupat</w:t>
            </w:r>
          </w:p>
        </w:tc>
        <w:tc>
          <w:tcPr>
            <w:tcW w:w="7657" w:type="dxa"/>
            <w:gridSpan w:val="11"/>
          </w:tcPr>
          <w:p w14:paraId="64740131" w14:textId="4B51D696" w:rsidR="00AD1B82" w:rsidRPr="00C46256" w:rsidRDefault="00AD1B82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46256">
              <w:rPr>
                <w:rFonts w:ascii="Arial Narrow" w:hAnsi="Arial Narrow" w:cs="Arial"/>
                <w:sz w:val="20"/>
                <w:szCs w:val="20"/>
              </w:rPr>
              <w:t>Administrator</w:t>
            </w:r>
          </w:p>
        </w:tc>
      </w:tr>
      <w:tr w:rsidR="00AD1B82" w:rsidRPr="00287A80" w14:paraId="7660BAB8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5AC8311" w14:textId="1DA22896" w:rsidR="00AD1B82" w:rsidRPr="00287A80" w:rsidRDefault="00AD1B82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 şi responsabilităţi principale</w:t>
            </w:r>
          </w:p>
        </w:tc>
        <w:tc>
          <w:tcPr>
            <w:tcW w:w="7657" w:type="dxa"/>
            <w:gridSpan w:val="11"/>
          </w:tcPr>
          <w:p w14:paraId="362CF932" w14:textId="70FBD223" w:rsidR="00AD1B82" w:rsidRPr="00C46256" w:rsidRDefault="00AD1B82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Gestionarea resurselor firmei, marketing</w:t>
            </w:r>
          </w:p>
        </w:tc>
      </w:tr>
      <w:tr w:rsidR="00AD1B82" w:rsidRPr="00287A80" w14:paraId="255652F7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7E81096" w14:textId="07B98C25" w:rsidR="00AD1B82" w:rsidRPr="00287A80" w:rsidRDefault="00AD1B82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adresa angajatorului</w:t>
            </w:r>
          </w:p>
        </w:tc>
        <w:tc>
          <w:tcPr>
            <w:tcW w:w="7657" w:type="dxa"/>
            <w:gridSpan w:val="11"/>
          </w:tcPr>
          <w:p w14:paraId="1CD1527D" w14:textId="74420BA1" w:rsidR="00AD1B82" w:rsidRPr="00C46256" w:rsidRDefault="00AD1B82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S.C. ERGONEXERGO S.R.L. Petroșani</w:t>
            </w:r>
          </w:p>
        </w:tc>
      </w:tr>
      <w:tr w:rsidR="00AD1B82" w:rsidRPr="00287A80" w14:paraId="7023B6AB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BB98121" w14:textId="24C5156D" w:rsidR="00AD1B82" w:rsidRPr="00287A80" w:rsidRDefault="00AD1B82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Tipul activităţii sau sectorul de activitate</w:t>
            </w:r>
          </w:p>
        </w:tc>
        <w:tc>
          <w:tcPr>
            <w:tcW w:w="7657" w:type="dxa"/>
            <w:gridSpan w:val="11"/>
          </w:tcPr>
          <w:p w14:paraId="169BC00F" w14:textId="37D3CCD7" w:rsidR="00AD1B82" w:rsidRPr="00C46256" w:rsidRDefault="00AD1B82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Management, Business</w:t>
            </w:r>
          </w:p>
        </w:tc>
      </w:tr>
      <w:tr w:rsidR="007A2828" w:rsidRPr="00287A80" w14:paraId="698FB8E5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D63100E" w14:textId="16178E96" w:rsidR="007A2828" w:rsidRPr="00C46256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1C6BAB1A" w14:textId="206FD81C" w:rsidR="007A2828" w:rsidRPr="00287A80" w:rsidRDefault="00C46256" w:rsidP="00AD1B82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2015 – </w:t>
            </w:r>
            <w:r w:rsidR="00AD1B8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2020</w:t>
            </w:r>
          </w:p>
        </w:tc>
      </w:tr>
      <w:tr w:rsidR="007A2828" w:rsidRPr="00287A80" w14:paraId="001045DA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9B508BA" w14:textId="20C5C385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Funcţia sau postul ocupat</w:t>
            </w:r>
          </w:p>
        </w:tc>
        <w:tc>
          <w:tcPr>
            <w:tcW w:w="7657" w:type="dxa"/>
            <w:gridSpan w:val="11"/>
          </w:tcPr>
          <w:p w14:paraId="411C91C0" w14:textId="33D29B21" w:rsidR="007A2828" w:rsidRPr="00287A80" w:rsidRDefault="00C46256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4625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Cadru didactic asociat (colaborare part-time)</w:t>
            </w:r>
          </w:p>
        </w:tc>
      </w:tr>
      <w:tr w:rsidR="007A2828" w:rsidRPr="00287A80" w14:paraId="1DF58DF5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B545A2C" w14:textId="5DEA938A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 şi responsabilităţi principale</w:t>
            </w:r>
          </w:p>
        </w:tc>
        <w:tc>
          <w:tcPr>
            <w:tcW w:w="7657" w:type="dxa"/>
            <w:gridSpan w:val="11"/>
          </w:tcPr>
          <w:p w14:paraId="3E13F046" w14:textId="6C8A4523" w:rsidR="007A2828" w:rsidRPr="00287A80" w:rsidRDefault="006B41BE" w:rsidP="006B41BE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</w:t>
            </w:r>
            <w:r w:rsidRPr="006B41B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regătirea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</w:t>
            </w:r>
            <w:r w:rsidRPr="006B41B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susţinerea de seminarii şi activităţi de evaluare aferente disciplinelor Leadership în proiecte, Ergonomie, Managementul resurselor umane in proiecte,</w:t>
            </w:r>
            <w:r>
              <w:t xml:space="preserve"> </w:t>
            </w:r>
            <w:r w:rsidRPr="006B41B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Managementul resurselor umane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</w:t>
            </w:r>
            <w:r w:rsidRPr="006B41B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Pregătirea și evaluarea propunerilor de proiecte</w:t>
            </w:r>
          </w:p>
        </w:tc>
      </w:tr>
      <w:tr w:rsidR="007A2828" w:rsidRPr="00287A80" w14:paraId="224F23A6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053C02D" w14:textId="0B2B0741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adresa angajatorului</w:t>
            </w:r>
          </w:p>
        </w:tc>
        <w:tc>
          <w:tcPr>
            <w:tcW w:w="7657" w:type="dxa"/>
            <w:gridSpan w:val="11"/>
          </w:tcPr>
          <w:p w14:paraId="580065D3" w14:textId="4456A6F0" w:rsidR="007A2828" w:rsidRPr="00287A80" w:rsidRDefault="006B41B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B41B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din Petroşani, Str. Universităţii, nr.20, 332006, Petroşani, Hunedoara</w:t>
            </w:r>
          </w:p>
        </w:tc>
      </w:tr>
      <w:tr w:rsidR="007A2828" w:rsidRPr="00287A80" w14:paraId="73BD0B3E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1176288" w14:textId="0CC1EE3B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Tipul activităţii sau sectorul de activitate</w:t>
            </w:r>
          </w:p>
        </w:tc>
        <w:tc>
          <w:tcPr>
            <w:tcW w:w="7657" w:type="dxa"/>
            <w:gridSpan w:val="11"/>
          </w:tcPr>
          <w:p w14:paraId="092BE356" w14:textId="39040792" w:rsidR="007A2828" w:rsidRPr="00287A80" w:rsidRDefault="006B41B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B41B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Educaţie, învăţământ superior</w:t>
            </w:r>
          </w:p>
        </w:tc>
      </w:tr>
      <w:tr w:rsidR="007A2828" w:rsidRPr="00287A80" w14:paraId="12A278A4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D6AC95F" w14:textId="7ECEE09A" w:rsidR="007A2828" w:rsidRPr="00AA1AF1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AA1AF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14BC30A2" w14:textId="3544EE95" w:rsidR="007A2828" w:rsidRPr="00287A80" w:rsidRDefault="00AA1AF1" w:rsidP="00AA1AF1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A1AF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2012 – 2016</w:t>
            </w:r>
          </w:p>
        </w:tc>
      </w:tr>
      <w:tr w:rsidR="007A2828" w:rsidRPr="00287A80" w14:paraId="1F96C5F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DFAF17C" w14:textId="618B79EB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Funcţia sau postul ocupat</w:t>
            </w:r>
          </w:p>
        </w:tc>
        <w:tc>
          <w:tcPr>
            <w:tcW w:w="7657" w:type="dxa"/>
            <w:gridSpan w:val="11"/>
          </w:tcPr>
          <w:p w14:paraId="1F0F0DF2" w14:textId="115F4478" w:rsidR="007A2828" w:rsidRPr="00287A80" w:rsidRDefault="00AA1AF1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A1AF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Manager Proiect</w:t>
            </w:r>
          </w:p>
        </w:tc>
      </w:tr>
      <w:tr w:rsidR="007A2828" w:rsidRPr="00287A80" w14:paraId="76330806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63598C0" w14:textId="3ED11499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 şi responsabilităţi principale</w:t>
            </w:r>
          </w:p>
        </w:tc>
        <w:tc>
          <w:tcPr>
            <w:tcW w:w="7657" w:type="dxa"/>
            <w:gridSpan w:val="11"/>
          </w:tcPr>
          <w:p w14:paraId="0131FFE8" w14:textId="194FEF92" w:rsidR="007A2828" w:rsidRPr="00287A80" w:rsidRDefault="00AA1AF1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A1AF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Gestionarea tuturor resurselor pentru diverse proiecte ale firmei, inclusiv pe fonduri europene</w:t>
            </w:r>
          </w:p>
        </w:tc>
      </w:tr>
      <w:tr w:rsidR="007A2828" w:rsidRPr="00287A80" w14:paraId="012EAAC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EC7B67C" w14:textId="760FFE75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adresa angajatorului</w:t>
            </w:r>
          </w:p>
        </w:tc>
        <w:tc>
          <w:tcPr>
            <w:tcW w:w="7657" w:type="dxa"/>
            <w:gridSpan w:val="11"/>
          </w:tcPr>
          <w:p w14:paraId="6EB06C11" w14:textId="19FE8511" w:rsidR="007A2828" w:rsidRPr="00287A80" w:rsidRDefault="00AA1AF1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A1AF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S.C. GAVELLA COM. S.R.L. Oradea</w:t>
            </w:r>
          </w:p>
        </w:tc>
      </w:tr>
      <w:tr w:rsidR="007A2828" w:rsidRPr="00287A80" w14:paraId="05D638F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65A95FE" w14:textId="5EA1B647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Tipul activităţii sau sectorul de activitate</w:t>
            </w:r>
          </w:p>
        </w:tc>
        <w:tc>
          <w:tcPr>
            <w:tcW w:w="7657" w:type="dxa"/>
            <w:gridSpan w:val="11"/>
          </w:tcPr>
          <w:p w14:paraId="0C391B3A" w14:textId="1F238DA7" w:rsidR="007A2828" w:rsidRPr="00287A80" w:rsidRDefault="00AA1AF1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A1AF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Management, Business</w:t>
            </w:r>
          </w:p>
        </w:tc>
      </w:tr>
      <w:tr w:rsidR="007A2828" w:rsidRPr="00287A80" w14:paraId="046F4EE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57C2BEF" w14:textId="1565C250" w:rsidR="007A2828" w:rsidRPr="00AA1AF1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AA1AF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47AE4A90" w14:textId="0DA9B47B" w:rsidR="007A2828" w:rsidRPr="00287A80" w:rsidRDefault="00AA1AF1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2007 – </w:t>
            </w:r>
            <w:r w:rsidRPr="00AA1AF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2009</w:t>
            </w:r>
          </w:p>
        </w:tc>
      </w:tr>
      <w:tr w:rsidR="007A2828" w:rsidRPr="00287A80" w14:paraId="0F0BF0EB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D31DC0A" w14:textId="7BDC425D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Funcţia sau postul ocupat</w:t>
            </w:r>
          </w:p>
        </w:tc>
        <w:tc>
          <w:tcPr>
            <w:tcW w:w="7657" w:type="dxa"/>
            <w:gridSpan w:val="11"/>
          </w:tcPr>
          <w:p w14:paraId="3CD33E5B" w14:textId="21A8F28F" w:rsidR="007A2828" w:rsidRPr="00287A80" w:rsidRDefault="008973C6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8973C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Consilier vânzări marca Dacia</w:t>
            </w:r>
          </w:p>
        </w:tc>
      </w:tr>
      <w:tr w:rsidR="007A2828" w:rsidRPr="00287A80" w14:paraId="17B3C96E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8262243" w14:textId="4BEAD8AE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 şi responsabilităţi principale</w:t>
            </w:r>
          </w:p>
        </w:tc>
        <w:tc>
          <w:tcPr>
            <w:tcW w:w="7657" w:type="dxa"/>
            <w:gridSpan w:val="11"/>
          </w:tcPr>
          <w:p w14:paraId="49FD5BB3" w14:textId="38A6EAA2" w:rsidR="007A2828" w:rsidRPr="00287A80" w:rsidRDefault="008973C6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8973C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Prezentarea autoturismelor, a ofertelor firmei, negocierea preţurilor, consilierea, facilitarea soluţilor financiare pentru cumpărător şi livrarea autoturismelor</w:t>
            </w:r>
          </w:p>
        </w:tc>
      </w:tr>
      <w:tr w:rsidR="007A2828" w:rsidRPr="00287A80" w14:paraId="4C640BA3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7434DE9" w14:textId="0B875E76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adresa angajatorului</w:t>
            </w:r>
          </w:p>
        </w:tc>
        <w:tc>
          <w:tcPr>
            <w:tcW w:w="7657" w:type="dxa"/>
            <w:gridSpan w:val="11"/>
          </w:tcPr>
          <w:p w14:paraId="1C10D264" w14:textId="4C9C6322" w:rsidR="007A2828" w:rsidRPr="00287A80" w:rsidRDefault="008973C6" w:rsidP="00246A21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8973C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S.C. Lasc</w:t>
            </w:r>
            <w:r w:rsidR="00246A2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ă</w:t>
            </w:r>
            <w:r w:rsidRPr="008973C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 Service Company S.R.L, str. D</w:t>
            </w:r>
            <w:r w:rsidR="00246A2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ă</w:t>
            </w:r>
            <w:r w:rsidRPr="008973C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</w:t>
            </w:r>
            <w:r w:rsidR="00246A2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ă</w:t>
            </w:r>
            <w:r w:rsidRPr="008973C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neşti, nr. 36, Petroşani</w:t>
            </w:r>
          </w:p>
        </w:tc>
      </w:tr>
      <w:tr w:rsidR="007A2828" w:rsidRPr="00287A80" w14:paraId="0D069CE3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51F46BB" w14:textId="633F80C6" w:rsidR="007A2828" w:rsidRPr="00287A80" w:rsidRDefault="007A2828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Tipul activităţii sau sectorul de activitate</w:t>
            </w:r>
          </w:p>
        </w:tc>
        <w:tc>
          <w:tcPr>
            <w:tcW w:w="7657" w:type="dxa"/>
            <w:gridSpan w:val="11"/>
          </w:tcPr>
          <w:p w14:paraId="0BE93799" w14:textId="5310C187" w:rsidR="007A2828" w:rsidRPr="00287A80" w:rsidRDefault="008973C6" w:rsidP="00246A21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8973C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Servicii </w:t>
            </w:r>
            <w:r w:rsidR="00246A2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ș</w:t>
            </w:r>
            <w:r w:rsidRPr="008973C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 comer</w:t>
            </w:r>
            <w:r w:rsidR="00246A2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ț</w:t>
            </w:r>
          </w:p>
        </w:tc>
      </w:tr>
      <w:tr w:rsidR="008973C6" w:rsidRPr="00287A80" w14:paraId="44AC52DD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9DE7220" w14:textId="1C62CE98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A1AF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25CD0101" w14:textId="260A2E32" w:rsidR="008973C6" w:rsidRPr="00287A80" w:rsidRDefault="00246A21" w:rsidP="00246A21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46A2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2006 – 2007</w:t>
            </w:r>
          </w:p>
        </w:tc>
      </w:tr>
      <w:tr w:rsidR="008973C6" w:rsidRPr="00287A80" w14:paraId="511471A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1F3B769" w14:textId="159C6F31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Funcţia sau postul ocupat</w:t>
            </w:r>
          </w:p>
        </w:tc>
        <w:tc>
          <w:tcPr>
            <w:tcW w:w="7657" w:type="dxa"/>
            <w:gridSpan w:val="11"/>
          </w:tcPr>
          <w:p w14:paraId="1DD009CB" w14:textId="3E2B6357" w:rsidR="008973C6" w:rsidRPr="00287A80" w:rsidRDefault="00246A21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46A2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Consilier vânzări marca Hyundai</w:t>
            </w:r>
          </w:p>
        </w:tc>
      </w:tr>
      <w:tr w:rsidR="008973C6" w:rsidRPr="00287A80" w14:paraId="6F36CD0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858393B" w14:textId="2D6279B4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 şi responsabilităţi principale</w:t>
            </w:r>
          </w:p>
        </w:tc>
        <w:tc>
          <w:tcPr>
            <w:tcW w:w="7657" w:type="dxa"/>
            <w:gridSpan w:val="11"/>
          </w:tcPr>
          <w:p w14:paraId="0B985D0F" w14:textId="0366D541" w:rsidR="008973C6" w:rsidRPr="00287A80" w:rsidRDefault="00246A21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46A2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Prezentarea autoturismelor, a ofertelor firmei, negocierea preţurilor, consilierea, facilitarea soluţilor financiare pentru cumpărător şi livrarea autoturismelor</w:t>
            </w:r>
          </w:p>
        </w:tc>
      </w:tr>
      <w:tr w:rsidR="008973C6" w:rsidRPr="00287A80" w14:paraId="35643D34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463A749" w14:textId="35E3AC22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adresa angajatorului</w:t>
            </w:r>
          </w:p>
        </w:tc>
        <w:tc>
          <w:tcPr>
            <w:tcW w:w="7657" w:type="dxa"/>
            <w:gridSpan w:val="11"/>
          </w:tcPr>
          <w:p w14:paraId="1E15622E" w14:textId="1DC2C80D" w:rsidR="008973C6" w:rsidRPr="00287A80" w:rsidRDefault="00246A21" w:rsidP="00246A21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46A2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S.C. Auto West S.R.L, Bucure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ș</w:t>
            </w:r>
            <w:r w:rsidRPr="00246A2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ti, filiala Petro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ș</w:t>
            </w:r>
            <w:r w:rsidRPr="00246A2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ani, str. Horia, nr. 32P, Petroşani</w:t>
            </w:r>
          </w:p>
        </w:tc>
      </w:tr>
      <w:tr w:rsidR="008973C6" w:rsidRPr="00287A80" w14:paraId="2AB9C45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18CBA19" w14:textId="7A4F6199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Tipul activităţii sau sectorul de activitate</w:t>
            </w:r>
          </w:p>
        </w:tc>
        <w:tc>
          <w:tcPr>
            <w:tcW w:w="7657" w:type="dxa"/>
            <w:gridSpan w:val="11"/>
          </w:tcPr>
          <w:p w14:paraId="6ECC327C" w14:textId="04D45452" w:rsidR="008973C6" w:rsidRPr="00287A80" w:rsidRDefault="00246A21" w:rsidP="00246A21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Servicii și comerț</w:t>
            </w:r>
          </w:p>
        </w:tc>
      </w:tr>
      <w:tr w:rsidR="008973C6" w:rsidRPr="00287A80" w14:paraId="70C49EF4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EFF25F6" w14:textId="77777777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1"/>
          </w:tcPr>
          <w:p w14:paraId="7D6041AE" w14:textId="77777777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8973C6" w:rsidRPr="00287A80" w14:paraId="6F503213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212E276" w14:textId="77777777" w:rsidR="008973C6" w:rsidRPr="00287A80" w:rsidRDefault="008973C6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Educaţie şi formare</w:t>
            </w:r>
          </w:p>
        </w:tc>
        <w:tc>
          <w:tcPr>
            <w:tcW w:w="7657" w:type="dxa"/>
            <w:gridSpan w:val="11"/>
          </w:tcPr>
          <w:p w14:paraId="6986B164" w14:textId="77777777" w:rsidR="008973C6" w:rsidRPr="00287A80" w:rsidRDefault="008973C6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973C6" w:rsidRPr="00287A80" w14:paraId="2EFDBBBD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29E008E" w14:textId="77777777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11"/>
          </w:tcPr>
          <w:p w14:paraId="328838F4" w14:textId="77777777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D858C2" w:rsidRPr="00287A80" w14:paraId="5894764C" w14:textId="77777777" w:rsidTr="008A7BC6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39479CE" w14:textId="77777777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62119BD7" w14:textId="5780580F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2021</w:t>
            </w:r>
          </w:p>
        </w:tc>
      </w:tr>
      <w:tr w:rsidR="00D858C2" w:rsidRPr="00287A80" w14:paraId="683B7A1D" w14:textId="77777777" w:rsidTr="008A7BC6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28B30BA" w14:textId="77777777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40D937B9" w14:textId="54B218F5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Responsabil protectia datelor cu caracter personal, cod COR 242231/</w:t>
            </w:r>
            <w:r>
              <w:t xml:space="preserve"> </w:t>
            </w:r>
            <w:r w:rsid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Certificat de absolvire nr. 12</w:t>
            </w:r>
            <w:r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</w:t>
            </w:r>
            <w:r w:rsid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50 din 28.</w:t>
            </w:r>
            <w:r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</w:t>
            </w:r>
            <w:r w:rsid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0.2021, seria N, Nr. 0117855</w:t>
            </w:r>
            <w:r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şi supliment descriptiv al certificatului</w:t>
            </w:r>
          </w:p>
        </w:tc>
      </w:tr>
      <w:tr w:rsidR="00D858C2" w:rsidRPr="00287A80" w14:paraId="1CE90BE7" w14:textId="77777777" w:rsidTr="008A7BC6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CC8966E" w14:textId="77777777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463FE961" w14:textId="0DC9CBC9" w:rsidR="00D858C2" w:rsidRPr="00287A80" w:rsidRDefault="00D858C2" w:rsidP="00985D9E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Competenţele aferente standardului ocupaţional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(</w:t>
            </w:r>
            <w:r w:rsidR="00985D9E" w:rsidRP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facilitează implementarea politicilor și procedurilor interne în domeniul protecției datelor, precum și instruirea angajaților cu privire la </w:t>
            </w:r>
            <w:r w:rsid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responsabilitățile ce le revin; </w:t>
            </w:r>
            <w:r w:rsidR="00985D9E" w:rsidRP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consilierea personalului și a echipei manageriale în gestionarea incidentelor de securitate a datelor cu caracter personal (ex. abordarea riscurilor de securitate digitală)</w:t>
            </w:r>
            <w:r w:rsid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;</w:t>
            </w:r>
            <w:r w:rsidR="00985D9E">
              <w:t xml:space="preserve"> </w:t>
            </w:r>
            <w:r w:rsidR="00985D9E" w:rsidRP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monitorizarea permanentă a proceselor de prelucrare a datelor desfășurate de operator, identificarea zonelor de îmbunătățire și oferirea de suport în implementarea modificărilor necesare pentru a asigura respectarea celor mai înalte standarde de bune practici în domeniul</w:t>
            </w:r>
            <w:r w:rsid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protecției datelor; </w:t>
            </w:r>
            <w:r w:rsidR="00985D9E" w:rsidRP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analiza solicitărilor venite din partea persoanelor vizate în temeiul RGPD (dreptul de acces, dreptul de a fi uitat, dreptul la rectificarea datelor etc.) și suport în formularea de răspuns..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etc.)</w:t>
            </w:r>
          </w:p>
        </w:tc>
      </w:tr>
      <w:tr w:rsidR="00D858C2" w:rsidRPr="00287A80" w14:paraId="35B9FE55" w14:textId="77777777" w:rsidTr="008A7BC6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37A5258" w14:textId="77777777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76B5C0FF" w14:textId="77777777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EXELO TRAINING&amp;DEVELOPMENT, </w:t>
            </w: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Furnizor autorizat de formare profesională a adulţilor</w:t>
            </w:r>
          </w:p>
        </w:tc>
      </w:tr>
      <w:tr w:rsidR="00D858C2" w:rsidRPr="00287A80" w14:paraId="41DC5F40" w14:textId="77777777" w:rsidTr="008A7BC6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27F2452" w14:textId="77777777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lastRenderedPageBreak/>
              <w:t>Perioada</w:t>
            </w:r>
          </w:p>
        </w:tc>
        <w:tc>
          <w:tcPr>
            <w:tcW w:w="7657" w:type="dxa"/>
            <w:gridSpan w:val="11"/>
          </w:tcPr>
          <w:p w14:paraId="42A1523A" w14:textId="0D01FF2F" w:rsidR="00D858C2" w:rsidRPr="00287A80" w:rsidRDefault="00985D9E" w:rsidP="008A7BC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2021</w:t>
            </w:r>
          </w:p>
        </w:tc>
      </w:tr>
      <w:tr w:rsidR="00D858C2" w:rsidRPr="00287A80" w14:paraId="70FF2821" w14:textId="77777777" w:rsidTr="008A7BC6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E3EEE78" w14:textId="77777777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0F4F51BB" w14:textId="098591BC" w:rsidR="00D858C2" w:rsidRPr="00287A80" w:rsidRDefault="00985D9E" w:rsidP="008A7BC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Specialist</w:t>
            </w:r>
            <w:r w:rsidR="00D858C2"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îmbu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nătățire procese, cod COR 242101</w:t>
            </w:r>
            <w:r w:rsidR="00D858C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 w:rsidR="00D858C2">
              <w:t xml:space="preserve"> </w:t>
            </w:r>
            <w:r w:rsidR="00D858C2"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ertificat de absolvire nr. 12919 din 13.</w:t>
            </w:r>
            <w:r w:rsidR="00D858C2"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0.2021, seria N, Nr. 0117825</w:t>
            </w:r>
            <w:r w:rsidR="00D858C2"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şi supliment descriptiv al certificatului</w:t>
            </w:r>
          </w:p>
        </w:tc>
      </w:tr>
      <w:tr w:rsidR="00D858C2" w:rsidRPr="00287A80" w14:paraId="4194182F" w14:textId="77777777" w:rsidTr="008A7BC6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7B378D8" w14:textId="77777777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144BC837" w14:textId="77777777" w:rsidR="00985D9E" w:rsidRPr="00985D9E" w:rsidRDefault="00D858C2" w:rsidP="00985D9E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Competenţele aferente standardului ocupaţional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(</w:t>
            </w:r>
            <w:r w:rsidR="00985D9E" w:rsidRP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Identificarea tendinţelor de variaţia a procesului şi a</w:t>
            </w:r>
          </w:p>
          <w:p w14:paraId="0B2FBDE1" w14:textId="397DC23D" w:rsidR="00D858C2" w:rsidRPr="00287A80" w:rsidRDefault="00985D9E" w:rsidP="00985D9E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cerinţ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elor clientului;</w:t>
            </w:r>
            <w:r w:rsidRP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Proiectarea metodel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or de analiză şi îmbunătăţire a </w:t>
            </w:r>
            <w:r w:rsidRP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procesului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; Îmbunătăţirea </w:t>
            </w:r>
            <w:r w:rsidRP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procesului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; </w:t>
            </w:r>
            <w:r w:rsidRP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Dezvoltarea sistemului in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tern de îmbunătăţire continuă a </w:t>
            </w:r>
            <w:r w:rsidRPr="00985D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proceselor</w:t>
            </w:r>
            <w:r w:rsidR="00D858C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etc.)</w:t>
            </w:r>
          </w:p>
        </w:tc>
      </w:tr>
      <w:tr w:rsidR="00D858C2" w:rsidRPr="00287A80" w14:paraId="39FE336C" w14:textId="77777777" w:rsidTr="008A7BC6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970ACCC" w14:textId="77777777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22A1F344" w14:textId="77777777" w:rsidR="00D858C2" w:rsidRPr="00287A80" w:rsidRDefault="00D858C2" w:rsidP="008A7BC6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EXELO TRAINING&amp;DEVELOPMENT, </w:t>
            </w: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Furnizor autorizat de formare profesională a adulţilor</w:t>
            </w:r>
          </w:p>
        </w:tc>
      </w:tr>
      <w:tr w:rsidR="008973C6" w:rsidRPr="00287A80" w14:paraId="679EEDC0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71805FE" w14:textId="77777777" w:rsidR="008973C6" w:rsidRPr="00D71A8D" w:rsidRDefault="008973C6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4FAAD44A" w14:textId="6D28C02A" w:rsidR="008973C6" w:rsidRPr="00287A80" w:rsidRDefault="00D71A8D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2019</w:t>
            </w:r>
          </w:p>
        </w:tc>
      </w:tr>
      <w:tr w:rsidR="008973C6" w:rsidRPr="00287A80" w14:paraId="393A685B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713DAE8" w14:textId="77777777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2FC1CF4C" w14:textId="73FCF833" w:rsidR="008973C6" w:rsidRPr="00287A80" w:rsidRDefault="00142A97" w:rsidP="00142A9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Auditor în domeniul calității conform ISO 9001:2015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 w:rsidRPr="0063184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Certificat nr. 1/05/19/100/519 din 27.05.2019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8973C6" w:rsidRPr="00287A80" w14:paraId="4AC26FF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0C24B6B" w14:textId="77777777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08D411FB" w14:textId="3E896AC1" w:rsidR="008973C6" w:rsidRPr="00287A80" w:rsidRDefault="00142A97" w:rsidP="00142A9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 de auditare</w:t>
            </w:r>
            <w:r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 conformităţii Sistemului de Management al Calităţii cu cerinţele standardului internaţional ISO 9001:20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8973C6" w:rsidRPr="00287A80" w14:paraId="60E362CB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04D85BC" w14:textId="77777777" w:rsidR="008973C6" w:rsidRPr="00287A80" w:rsidRDefault="008973C6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59104993" w14:textId="792CEF50" w:rsidR="008973C6" w:rsidRPr="00287A80" w:rsidRDefault="00D71A8D" w:rsidP="00AF2B3D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TUVKarpat București, </w:t>
            </w:r>
            <w:r w:rsidR="00AF2B3D"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Furnizor autorizat de formare profesională a adulţilor </w:t>
            </w:r>
          </w:p>
        </w:tc>
      </w:tr>
      <w:tr w:rsidR="00631844" w:rsidRPr="00287A80" w14:paraId="02A8292D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B706C07" w14:textId="1A3DE9EC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22ED3F75" w14:textId="003A1D73" w:rsidR="00631844" w:rsidRPr="00287A80" w:rsidRDefault="00142A97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2015</w:t>
            </w:r>
          </w:p>
        </w:tc>
      </w:tr>
      <w:tr w:rsidR="00631844" w:rsidRPr="00287A80" w14:paraId="4915A11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8404345" w14:textId="5443BDB4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24617015" w14:textId="48B0E407" w:rsidR="00631844" w:rsidRPr="00287A80" w:rsidRDefault="00142A97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Manager îmbunătățire procese, cod COR 242108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>
              <w:t xml:space="preserve"> </w:t>
            </w:r>
            <w:r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Certificat de absolvire nr. 12390 din 19.01.2016, seria K, Nr. 00062800 şi supliment descriptiv al certificatului</w:t>
            </w:r>
          </w:p>
        </w:tc>
      </w:tr>
      <w:tr w:rsidR="00631844" w:rsidRPr="00287A80" w14:paraId="38BBF52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DD11D1F" w14:textId="45D17A5B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3A570DDF" w14:textId="0E286DE2" w:rsidR="00631844" w:rsidRPr="00287A80" w:rsidRDefault="00AF2B3D" w:rsidP="00AF2B3D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Competenţele aferente standardului ocupaţional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(</w:t>
            </w: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Coordonarea echipei de îmbunătăţire a proceselor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</w:t>
            </w: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Organizarea locului de muncă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</w:t>
            </w: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Identificarea fluxului de valoare şi a factorilor de impact asupra performanţelor proceselor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</w:t>
            </w: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Stabilirea sistemului de indicatori pentru îmbunătăţirea performanţelor proceselor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</w:t>
            </w: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Determinarea planului de îmbunătăţire a proceselor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</w:t>
            </w: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Luarea deciziilor de aplicare a soluţiilor de îmbunătăţire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etc.)</w:t>
            </w:r>
          </w:p>
        </w:tc>
      </w:tr>
      <w:tr w:rsidR="00631844" w:rsidRPr="00287A80" w14:paraId="44452956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DB8F4DF" w14:textId="104FD858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5B96D3B8" w14:textId="42826C97" w:rsidR="00631844" w:rsidRPr="00287A80" w:rsidRDefault="00142A97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EXELO TRAINING&amp;DEVELOPMENT, </w:t>
            </w:r>
            <w:r w:rsidR="00AF2B3D"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Furnizor autorizat de formare profesională a adulţilor</w:t>
            </w:r>
          </w:p>
        </w:tc>
      </w:tr>
      <w:tr w:rsidR="00631844" w:rsidRPr="00287A80" w14:paraId="2FCE390F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6E810FA" w14:textId="75709009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5FE00289" w14:textId="2DFAD6BB" w:rsidR="00631844" w:rsidRPr="00287A80" w:rsidRDefault="00F6505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2014</w:t>
            </w:r>
          </w:p>
        </w:tc>
      </w:tr>
      <w:tr w:rsidR="00631844" w:rsidRPr="00287A80" w14:paraId="6C80C555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56FAE86" w14:textId="7A52A679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3264F3B1" w14:textId="77777777" w:rsidR="00631844" w:rsidRDefault="00F6505E" w:rsidP="009D1E7C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F6505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Doctor în Inginerie și Management</w:t>
            </w:r>
            <w:r w:rsid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 w:rsidR="009D1E7C"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Diploma de doctor seria I, nr. 0004056/nr. 1959/30.04. 2014</w:t>
            </w:r>
            <w:r w:rsid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 w:rsidR="009D1E7C"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Ordin Ministrul Educației Naționale nr. 165 din 07.04.2014</w:t>
            </w:r>
          </w:p>
          <w:p w14:paraId="7886F563" w14:textId="4CCB0DAB" w:rsidR="009D1E7C" w:rsidRPr="00287A80" w:rsidRDefault="009D1E7C" w:rsidP="009D1E7C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Titlul tezei: Managementul dezvoltării durabile al unui sistem energetic comunitar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- cu referire la Valea Jiului</w:t>
            </w:r>
          </w:p>
        </w:tc>
      </w:tr>
      <w:tr w:rsidR="00631844" w:rsidRPr="00287A80" w14:paraId="64063D2C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700C613" w14:textId="7B234632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523E73D6" w14:textId="77777777" w:rsidR="00631844" w:rsidRDefault="00F6505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F6505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Politehnica Timișoara</w:t>
            </w:r>
          </w:p>
          <w:p w14:paraId="53BBBB1E" w14:textId="7DFD2068" w:rsidR="009D1E7C" w:rsidRPr="00287A80" w:rsidRDefault="009D1E7C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Instituţie publică de învăţământ superior</w:t>
            </w:r>
          </w:p>
        </w:tc>
      </w:tr>
      <w:tr w:rsidR="00631844" w:rsidRPr="00287A80" w14:paraId="11B3800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FC32DD1" w14:textId="0E885914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4DC17508" w14:textId="6DE987C1" w:rsidR="00631844" w:rsidRPr="00287A80" w:rsidRDefault="009D1E7C" w:rsidP="009D1E7C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</w:t>
            </w: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– 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631844" w:rsidRPr="00287A80" w14:paraId="624BE33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E43A1BA" w14:textId="1FCE1C93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73A028D8" w14:textId="3B6B5157" w:rsidR="00631844" w:rsidRPr="00287A80" w:rsidRDefault="009D1E7C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Curs postuniversitar – Nivel I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</w:t>
            </w: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profil Psihopedagogic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>
              <w:t xml:space="preserve"> </w:t>
            </w:r>
            <w:r w:rsidR="00C573BE" w:rsidRPr="00C573B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Certificat de absolvire a Departamentului pentru pregătirea personalului didactic seria C, nr. 0087608/nr. 1822 din 15.06.2012</w:t>
            </w:r>
          </w:p>
        </w:tc>
      </w:tr>
      <w:tr w:rsidR="00631844" w:rsidRPr="00287A80" w14:paraId="14331D87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458EC2F" w14:textId="412AF1BE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32697ED2" w14:textId="719DACFA" w:rsidR="00631844" w:rsidRPr="00287A80" w:rsidRDefault="00C573BE" w:rsidP="009D1E7C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73B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Psihopedagogia adolescenților, tinerilor și adulților; Proiectarea și  managementul programelor educaționale; Didactica domeniului și dezvoltări în didactica specialității; Consiliere și orientare; Sociologia educației; Practica pedagogică în învățământul liceal, postliceal și universitar</w:t>
            </w:r>
          </w:p>
        </w:tc>
      </w:tr>
      <w:tr w:rsidR="00631844" w:rsidRPr="00287A80" w14:paraId="02B00AD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800725A" w14:textId="2788E4A9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675BA8E4" w14:textId="77777777" w:rsidR="00631844" w:rsidRDefault="009D1E7C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Politehnica din Timișoara</w:t>
            </w:r>
          </w:p>
          <w:p w14:paraId="142FA3EA" w14:textId="426B2279" w:rsidR="009D1E7C" w:rsidRPr="00287A80" w:rsidRDefault="009D1E7C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Instituţie publică de învăţământ superior</w:t>
            </w:r>
          </w:p>
        </w:tc>
      </w:tr>
      <w:tr w:rsidR="00631844" w:rsidRPr="00287A80" w14:paraId="620ACE3D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6E56544" w14:textId="6D157EB6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096AD219" w14:textId="53286605" w:rsidR="00631844" w:rsidRPr="00287A80" w:rsidRDefault="009D1E7C" w:rsidP="009D1E7C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0</w:t>
            </w: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– 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9D1E7C" w:rsidRPr="00287A80" w14:paraId="4BE9923F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396ED19" w14:textId="6CAAF89C" w:rsidR="009D1E7C" w:rsidRPr="00287A80" w:rsidRDefault="009D1E7C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6012CA59" w14:textId="490C7F24" w:rsidR="009D1E7C" w:rsidRPr="00287A80" w:rsidRDefault="009D1E7C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Curs postuniversitar – Nivel I, profil Psihopedagogic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>
              <w:t xml:space="preserve"> </w:t>
            </w: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Certificat de absolvire a Departamentului pentru pregătirea personalului didactic seria C, nr. 0033995/nr. 1785 din 26.10.2011</w:t>
            </w:r>
          </w:p>
        </w:tc>
      </w:tr>
      <w:tr w:rsidR="009D1E7C" w:rsidRPr="00287A80" w14:paraId="597FC6A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A9C5387" w14:textId="76107978" w:rsidR="009D1E7C" w:rsidRPr="00287A80" w:rsidRDefault="009D1E7C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3A3D3750" w14:textId="476D75A9" w:rsidR="009D1E7C" w:rsidRPr="00287A80" w:rsidRDefault="009D1E7C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Psihologia educaţiei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;</w:t>
            </w: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Fundamentele pedagogiei; Teoria și metodologia curricumului; Teoria și metodologia instruirii; Teoria și metodologia evaluării; Didactica specialității; Instruire asistată de calculator; Managementul clasei de elevi; Practica pedagogică în învățămâ</w:t>
            </w:r>
            <w:r w:rsidR="00C573B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ntul preuniversitar obligatoriu</w:t>
            </w:r>
          </w:p>
        </w:tc>
      </w:tr>
      <w:tr w:rsidR="009D1E7C" w:rsidRPr="00287A80" w14:paraId="5856CEB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5F52FFE" w14:textId="7110FA16" w:rsidR="009D1E7C" w:rsidRPr="00287A80" w:rsidRDefault="009D1E7C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7BA2C586" w14:textId="77777777" w:rsidR="009D1E7C" w:rsidRDefault="009D1E7C" w:rsidP="00474061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Politehnica din Timișoara</w:t>
            </w:r>
          </w:p>
          <w:p w14:paraId="7A3EDAA4" w14:textId="2E809519" w:rsidR="009D1E7C" w:rsidRPr="00287A80" w:rsidRDefault="009D1E7C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Instituţie publică de învăţământ superior</w:t>
            </w:r>
          </w:p>
        </w:tc>
      </w:tr>
      <w:tr w:rsidR="00631844" w:rsidRPr="00287A80" w14:paraId="1DF4EA5D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39F1ADD" w14:textId="11307999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lastRenderedPageBreak/>
              <w:t>Perioada</w:t>
            </w:r>
          </w:p>
        </w:tc>
        <w:tc>
          <w:tcPr>
            <w:tcW w:w="7657" w:type="dxa"/>
            <w:gridSpan w:val="11"/>
          </w:tcPr>
          <w:p w14:paraId="29D6512D" w14:textId="07227484" w:rsidR="00631844" w:rsidRPr="00287A80" w:rsidRDefault="00024E48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2010</w:t>
            </w:r>
          </w:p>
        </w:tc>
      </w:tr>
      <w:tr w:rsidR="00631844" w:rsidRPr="00287A80" w14:paraId="41DBACF3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7CFC268" w14:textId="0BB5A7AB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5861FAB4" w14:textId="28D1CD8F" w:rsidR="00631844" w:rsidRPr="00287A80" w:rsidRDefault="00024E48" w:rsidP="003F6D72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24E4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Manager proiect</w:t>
            </w:r>
            <w:r w:rsidR="003F6D7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</w:t>
            </w:r>
            <w:r w:rsidR="00687129" w:rsidRPr="00687129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cod COR 241919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 w:rsidRPr="00024E4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Certificat de absolvire seria E, nr. 0038020/nr. 0178 din 29.10.2010, şi supliment descriptiv al certificatului</w:t>
            </w:r>
          </w:p>
        </w:tc>
      </w:tr>
      <w:tr w:rsidR="00631844" w:rsidRPr="00287A80" w14:paraId="7FE2D2A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386ACC9" w14:textId="52EE10BB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009F71F1" w14:textId="488B56B7" w:rsidR="00631844" w:rsidRPr="00287A80" w:rsidRDefault="00024E48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24E48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Competenţele aferente standardului ocupaţional (stabilirea cerinţelor de management integrat al proiectului, planificarea activităţilor, gestiunea costurilor şi resurselor operaţionale, managementul echipei de proiect, managementul comunicării, managementul calităţii proiectului, etc.)</w:t>
            </w:r>
          </w:p>
        </w:tc>
      </w:tr>
      <w:tr w:rsidR="00631844" w:rsidRPr="00287A80" w14:paraId="734116FF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BB797E0" w14:textId="1204A5F6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0D4A3788" w14:textId="71566BB5" w:rsidR="00631844" w:rsidRPr="00287A80" w:rsidRDefault="00024E48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142A9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EXELO TRAINING&amp;DEVELOPMENT, </w:t>
            </w: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Furnizor autorizat de formare profesională a adulţilor</w:t>
            </w:r>
          </w:p>
        </w:tc>
      </w:tr>
      <w:tr w:rsidR="00631844" w:rsidRPr="00287A80" w14:paraId="387C788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5D35B5B" w14:textId="5B58BE59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2864A78C" w14:textId="2A5DDB00" w:rsidR="00631844" w:rsidRPr="00287A80" w:rsidRDefault="00687129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87129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Iunie-septembrie 2010</w:t>
            </w:r>
          </w:p>
        </w:tc>
      </w:tr>
      <w:tr w:rsidR="00631844" w:rsidRPr="00287A80" w14:paraId="1C4A7EA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A27D41E" w14:textId="768B35B8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050141EB" w14:textId="6F4D36BF" w:rsidR="00631844" w:rsidRPr="00287A80" w:rsidRDefault="00687129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87129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Bursier ERASMUS</w:t>
            </w:r>
          </w:p>
        </w:tc>
      </w:tr>
      <w:tr w:rsidR="00631844" w:rsidRPr="00287A80" w14:paraId="60D7E9D8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633CB36" w14:textId="614E1613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4C07C330" w14:textId="428B843F" w:rsidR="00631844" w:rsidRPr="00287A80" w:rsidRDefault="00687129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87129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Bursa ERASMUS, MALTA, firma Paragon Europe</w:t>
            </w:r>
          </w:p>
        </w:tc>
      </w:tr>
      <w:tr w:rsidR="00631844" w:rsidRPr="00287A80" w14:paraId="4D80B55A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E03EE5D" w14:textId="3365E0D6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27DC67A4" w14:textId="28F2BCD6" w:rsidR="00631844" w:rsidRPr="00287A80" w:rsidRDefault="00423D9D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23D9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2008 – 2010</w:t>
            </w:r>
          </w:p>
        </w:tc>
      </w:tr>
      <w:tr w:rsidR="00631844" w:rsidRPr="00287A80" w14:paraId="5F736ECB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DBA0F11" w14:textId="666F2DC2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45E0E30E" w14:textId="6F4714D2" w:rsidR="00631844" w:rsidRPr="00287A80" w:rsidRDefault="00423D9D" w:rsidP="00277AB1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23D9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Specialist în Managementul securităţii şi sănătăţii în muncă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>
              <w:t xml:space="preserve"> </w:t>
            </w:r>
            <w:r w:rsidRPr="00423D9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Diplomă de Master seria I, nr. 0035900</w:t>
            </w:r>
          </w:p>
        </w:tc>
      </w:tr>
      <w:tr w:rsidR="00631844" w:rsidRPr="00287A80" w14:paraId="1EE6D26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A6E525C" w14:textId="523B5846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255A93DA" w14:textId="67CFAB3A" w:rsidR="00631844" w:rsidRPr="00287A80" w:rsidRDefault="00423D9D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23D9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Bazele legislative ale securităţii şi sănătăţii în muncă; Evaluarea şi gestionarea riscurilor în organizaţie; Implementarea şi auditarea sistemelor de management al sănătăţii şi securităţii în muncă; Psihologia muncii; Ergonomie; Organizarea şi conducerea activităţii de sănătate şi securitate în muncă în organizaţie; Evaluarea calității de securitate a echipamentelor tehnice; Sisteme de management integrat calitate-securitate-mediu</w:t>
            </w:r>
          </w:p>
        </w:tc>
      </w:tr>
      <w:tr w:rsidR="00631844" w:rsidRPr="00287A80" w14:paraId="688EBA6D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822D32C" w14:textId="49B64561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3C58DA19" w14:textId="77777777" w:rsidR="00631844" w:rsidRDefault="00423D9D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23D9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din Petroşani, Facultatea de MINE</w:t>
            </w:r>
          </w:p>
          <w:p w14:paraId="0B0C0E56" w14:textId="37B3BD23" w:rsidR="00423D9D" w:rsidRPr="00287A80" w:rsidRDefault="00423D9D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Instituţie publică de învăţământ superior</w:t>
            </w:r>
          </w:p>
        </w:tc>
      </w:tr>
      <w:tr w:rsidR="00631844" w:rsidRPr="00287A80" w14:paraId="4FE0E925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584C27B" w14:textId="24C17BB1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7125BD6D" w14:textId="5ECE2826" w:rsidR="00631844" w:rsidRPr="00287A80" w:rsidRDefault="00423D9D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23D9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2008 – 2010</w:t>
            </w:r>
          </w:p>
        </w:tc>
      </w:tr>
      <w:tr w:rsidR="00631844" w:rsidRPr="00287A80" w14:paraId="6EFFA6C9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25D15AC" w14:textId="2DB2F6DD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48152A2C" w14:textId="1BF45CD7" w:rsidR="00631844" w:rsidRPr="00287A80" w:rsidRDefault="00423D9D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23D9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Specialist în Managementul resurselor umane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>
              <w:t xml:space="preserve"> </w:t>
            </w:r>
            <w:r w:rsidRPr="00423D9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Diplomă</w:t>
            </w:r>
            <w:r w:rsidR="00277AB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de Master seria I, nr. 0053146</w:t>
            </w:r>
          </w:p>
        </w:tc>
      </w:tr>
      <w:tr w:rsidR="00631844" w:rsidRPr="00287A80" w14:paraId="6126EFBE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0AE64D4" w14:textId="45B553A7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1D5F03F1" w14:textId="64E759CB" w:rsidR="00631844" w:rsidRPr="00287A80" w:rsidRDefault="00423D9D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23D9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Legislația muncii; Analiză statistică-demografică; Management și perfoemanțe manageriale; Comportament organizațional; Managementul schimbării organizaționale; Sisteme informaționale din domeniul resurselor umane; Ergonomie; Analiza și evaluarea capitalului uman; Implicații umane ale reengineeringului managerial; Comunicare și negociere; Motivarea resurselor umane; Mobilitate teritorială; Dezvoltarea durabilă și ocuparea forței de muncă; Leadership; Managementul stresului; Managementul conflictelor; Managementul securității și sănătății angajaților</w:t>
            </w:r>
          </w:p>
        </w:tc>
      </w:tr>
      <w:tr w:rsidR="00631844" w:rsidRPr="00287A80" w14:paraId="06AE80A0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DC838E5" w14:textId="5856FF90" w:rsidR="00631844" w:rsidRPr="00287A80" w:rsidRDefault="00631844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2AABE33F" w14:textId="77777777" w:rsidR="00631844" w:rsidRDefault="00423D9D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23D9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din Petroşani, Facultatea de Științe</w:t>
            </w:r>
          </w:p>
          <w:p w14:paraId="753B801B" w14:textId="1F39B7FD" w:rsidR="00423D9D" w:rsidRPr="00287A80" w:rsidRDefault="00423D9D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Instituţie publică de învăţământ superior</w:t>
            </w:r>
          </w:p>
        </w:tc>
      </w:tr>
      <w:tr w:rsidR="006F144E" w:rsidRPr="00287A80" w14:paraId="5D52F325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F235A43" w14:textId="0445C506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3A4AA970" w14:textId="03A425F0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2009</w:t>
            </w:r>
          </w:p>
        </w:tc>
      </w:tr>
      <w:tr w:rsidR="006F144E" w:rsidRPr="00287A80" w14:paraId="0DDDA216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246BAE4" w14:textId="5D3C03AB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7E7C9E9B" w14:textId="6265941B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87129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Formator de formatori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</w:t>
            </w:r>
            <w:r w:rsidRPr="00687129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cod COR 241207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>
              <w:t xml:space="preserve"> </w:t>
            </w:r>
            <w:r w:rsidRPr="00687129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Certificat de absolvire seria F, nr. 0275495/nr 1418 din 12.01.2010, şi supliment descriptiv al certificatului</w:t>
            </w:r>
          </w:p>
        </w:tc>
      </w:tr>
      <w:tr w:rsidR="006F144E" w:rsidRPr="00287A80" w14:paraId="76234A6A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A9FF08D" w14:textId="20B05B6F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34DBFA6F" w14:textId="28B068FF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87129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Competenţele aferente standardului ocupaţional (stimularea comunicării şi a muncii în echipă, asigurarea de servicii de consiliere, organizarea şi monitorizarea sesiunilor de formare, evaluarea beneficiarilor şi a programelor, proiectarea şi elaborarea cursurilor/stagiilor de formare, etc.)</w:t>
            </w:r>
          </w:p>
        </w:tc>
      </w:tr>
      <w:tr w:rsidR="006F144E" w:rsidRPr="00287A80" w14:paraId="79A4E847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2EAB965" w14:textId="581934B5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41D73F51" w14:textId="5A07E6F5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87129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S.C. Profi Serv Group SRL Deva, judeţul Hunedoara,</w:t>
            </w: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Furnizor autorizat de formare profesională a adulţilor</w:t>
            </w:r>
          </w:p>
        </w:tc>
      </w:tr>
      <w:tr w:rsidR="006F144E" w:rsidRPr="00287A80" w14:paraId="6E8F227E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66FF489" w14:textId="7964758C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500518A4" w14:textId="1DFE7911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2009</w:t>
            </w:r>
          </w:p>
        </w:tc>
      </w:tr>
      <w:tr w:rsidR="006F144E" w:rsidRPr="00287A80" w14:paraId="6CCE4BEA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EC836A7" w14:textId="692E19AE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51E5828D" w14:textId="289C09B2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164DD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Specialist în domeniul securităţii şi sănătăţii în muncă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cod COR </w:t>
            </w:r>
            <w:r w:rsidRPr="00164DD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226302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 w:rsidRPr="00164DD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Certificat de absolvire seria G, nr. 00058265/nr 2969 din 02.09.2009, şi supliment descriptiv al certificatului</w:t>
            </w:r>
          </w:p>
        </w:tc>
      </w:tr>
      <w:tr w:rsidR="006F144E" w:rsidRPr="00287A80" w14:paraId="79C732A0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143310A" w14:textId="1E96F2EE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49BD2F2A" w14:textId="1FF2628A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87129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Competenţele aferente standardului ocupaţional (</w:t>
            </w:r>
            <w:r w:rsidRPr="00164DD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aplicarea prevederilor legale referitoare la sănătatea și securitatea în muncă și în domeniul situațiilor de urgență;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Pr="00164DD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organizarea activității de prevenire și protec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ție</w:t>
            </w:r>
            <w:r w:rsidRPr="00164DD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;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Pr="00164DD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promovarea unei culturi pozitive de sănătate și securitate;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Pr="00164DD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stabilirea semnalizărilor de securitate și sănătate; instruirea personalului pe probleme de 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ecuritate și sănătate în muncă;</w:t>
            </w:r>
            <w:r w:rsidRPr="00164DD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prevenirea accidentelor de muncă și menținerea stă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rii de sănătate a personalului;</w:t>
            </w:r>
            <w:r w:rsidRPr="00164DD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monitorizarea aspectelor de securitate și sănătate în muncă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etc.)</w:t>
            </w:r>
          </w:p>
        </w:tc>
      </w:tr>
      <w:tr w:rsidR="006F144E" w:rsidRPr="00287A80" w14:paraId="52BFDD28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9EE1231" w14:textId="11E00F80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lastRenderedPageBreak/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6D3CDB8F" w14:textId="5BBF5B45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F779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S.C. Work Education, Constanța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</w:t>
            </w:r>
            <w:r w:rsidRPr="00AF2B3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Furnizor autorizat de formare profesională a adulţilor</w:t>
            </w:r>
          </w:p>
        </w:tc>
      </w:tr>
      <w:tr w:rsidR="006F144E" w:rsidRPr="00287A80" w14:paraId="6230F4CF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17B09B9" w14:textId="39C90F44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5830C636" w14:textId="6BFD320D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F144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2004 – 2009</w:t>
            </w:r>
          </w:p>
        </w:tc>
      </w:tr>
      <w:tr w:rsidR="006F144E" w:rsidRPr="00287A80" w14:paraId="45194AAC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B2C9852" w14:textId="715B6BA2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48DC4393" w14:textId="4CF56F2F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F144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Inginer, specializarea Energetică Industrială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>
              <w:t xml:space="preserve"> </w:t>
            </w:r>
            <w:r w:rsidRPr="006F144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Diplomă de Inginer seria H, nr. 0028055</w:t>
            </w:r>
          </w:p>
        </w:tc>
      </w:tr>
      <w:tr w:rsidR="006F144E" w:rsidRPr="00287A80" w14:paraId="520AD6C4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6529461" w14:textId="5B3D0E13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59133CA8" w14:textId="6CF2A62A" w:rsidR="006F144E" w:rsidRPr="00287A80" w:rsidRDefault="0005539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553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Analiză matematică, Mecanică, Programarea calculatoarelor, Bazele electrotehnicii, Bazele termodinamicii, Bazele hidraulicii, Electroenergetică, Termoenergetică, Bilanţuri şi balanţe energetice, Rezistența materialelor, Surse reg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enerabile, Modelare și simulare</w:t>
            </w:r>
          </w:p>
        </w:tc>
      </w:tr>
      <w:tr w:rsidR="006F144E" w:rsidRPr="00287A80" w14:paraId="526EDC80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4DDFFF6" w14:textId="5051E237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3E6CD129" w14:textId="77777777" w:rsidR="006F144E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6F144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din Petroşani, Facultatea de Inginerie Mecanică şi Electrică</w:t>
            </w:r>
          </w:p>
          <w:p w14:paraId="53B14347" w14:textId="6FA0E0F1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Instituţie publică de învăţământ superior</w:t>
            </w:r>
          </w:p>
        </w:tc>
      </w:tr>
      <w:tr w:rsidR="006F144E" w:rsidRPr="00287A80" w14:paraId="4478953B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F8738B9" w14:textId="247B8785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5197B7F2" w14:textId="48EFCC0C" w:rsidR="006F144E" w:rsidRPr="00287A80" w:rsidRDefault="0005539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553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2004 – 2008</w:t>
            </w:r>
          </w:p>
        </w:tc>
      </w:tr>
      <w:tr w:rsidR="006F144E" w:rsidRPr="00287A80" w14:paraId="3BEF45D7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101DBDD" w14:textId="320AC838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1F5C888D" w14:textId="5CC1CF13" w:rsidR="006F144E" w:rsidRPr="00287A80" w:rsidRDefault="0005539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553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Economist, specializarea Management, ID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 w:rsidRPr="000553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Diplomă de Economist licențiat, seria A1, nr. 0260853</w:t>
            </w:r>
          </w:p>
        </w:tc>
      </w:tr>
      <w:tr w:rsidR="006F144E" w:rsidRPr="00287A80" w14:paraId="672C7BD5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55720EB" w14:textId="62AFCA15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5A96D314" w14:textId="68660BEB" w:rsidR="006F144E" w:rsidRPr="00287A80" w:rsidRDefault="0005539E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5539E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Management general; Managementul producţiei; Managementul resurselor umane; Managementul aprovizionării şi desfacerii; Marketing; Contabilitate financiară; Informatică, Statistică, Economie; Proiecte economice; Analiză economico-financiară</w:t>
            </w:r>
          </w:p>
        </w:tc>
      </w:tr>
      <w:tr w:rsidR="006F144E" w:rsidRPr="00287A80" w14:paraId="3C63F89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09784DA" w14:textId="0CE87B3F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29687C70" w14:textId="77777777" w:rsidR="0005539E" w:rsidRDefault="0005539E" w:rsidP="0005539E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23D9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Universitatea din Petroşani, Facultatea de Științe</w:t>
            </w:r>
          </w:p>
          <w:p w14:paraId="3FD07D4E" w14:textId="287AA413" w:rsidR="006F144E" w:rsidRPr="00287A80" w:rsidRDefault="0005539E" w:rsidP="0005539E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E7C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Instituţie publică de învăţământ superior</w:t>
            </w:r>
          </w:p>
        </w:tc>
      </w:tr>
      <w:tr w:rsidR="006F144E" w:rsidRPr="00287A80" w14:paraId="15DA4D2C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76162C4" w14:textId="64F04218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D71A8D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11"/>
          </w:tcPr>
          <w:p w14:paraId="0E16A590" w14:textId="159851AA" w:rsidR="006F144E" w:rsidRPr="00287A80" w:rsidRDefault="00C26050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2605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2000-2004</w:t>
            </w:r>
          </w:p>
        </w:tc>
      </w:tr>
      <w:tr w:rsidR="006F144E" w:rsidRPr="00287A80" w14:paraId="07615EC7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2CF4BE0" w14:textId="702491DF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11"/>
          </w:tcPr>
          <w:p w14:paraId="159EC7BD" w14:textId="5A726F8D" w:rsidR="006F144E" w:rsidRPr="00287A80" w:rsidRDefault="00BF47DA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BF47DA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Absolvent liceu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/</w:t>
            </w:r>
            <w:r>
              <w:t xml:space="preserve"> </w:t>
            </w:r>
            <w:r w:rsidRPr="00BF47DA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Diplomă de bacalaureat şi Atestat Profesional competențe operare calculator seria A, nr. 0066864 (operator calculator)</w:t>
            </w:r>
          </w:p>
        </w:tc>
      </w:tr>
      <w:tr w:rsidR="006F144E" w:rsidRPr="00287A80" w14:paraId="5E912E30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D7DA5DA" w14:textId="45FCFB37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</w:tc>
        <w:tc>
          <w:tcPr>
            <w:tcW w:w="7657" w:type="dxa"/>
            <w:gridSpan w:val="11"/>
          </w:tcPr>
          <w:p w14:paraId="18506075" w14:textId="2EC17BB0" w:rsidR="006F144E" w:rsidRPr="00287A80" w:rsidRDefault="00BF47DA" w:rsidP="00060BC5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BF47DA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Informatică, Matematică, Fizică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P</w:t>
            </w:r>
            <w:r w:rsidRPr="00BF47DA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rogramare,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O</w:t>
            </w:r>
            <w:r w:rsidRPr="00BF47DA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perare calculator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Istorie, Geografie,</w:t>
            </w:r>
            <w:r w:rsidR="008145B5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Chimie,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Limba </w:t>
            </w:r>
            <w:r w:rsidRPr="00277AB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română, Limba engleză, </w:t>
            </w:r>
            <w:r w:rsidR="00277AB1" w:rsidRPr="00277AB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Limba f</w:t>
            </w:r>
            <w:r w:rsidR="00060BC5" w:rsidRPr="00277AB1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ranceză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6F144E" w:rsidRPr="00287A80" w14:paraId="023000C8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2A5BE6F" w14:textId="153E59B4" w:rsidR="006F144E" w:rsidRPr="00287A80" w:rsidRDefault="006F144E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</w:tcPr>
          <w:p w14:paraId="2B875761" w14:textId="50DD8E8F" w:rsidR="006F144E" w:rsidRPr="00287A80" w:rsidRDefault="00BF47DA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BF47DA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Liceul de informatică Petroşani, secţia Informatică</w:t>
            </w:r>
          </w:p>
        </w:tc>
      </w:tr>
      <w:tr w:rsidR="007A6492" w:rsidRPr="00287A80" w14:paraId="60EE7D2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1C71D5E" w14:textId="4A18AFD0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Aptitudini şi competenţe personale</w:t>
            </w:r>
          </w:p>
        </w:tc>
        <w:tc>
          <w:tcPr>
            <w:tcW w:w="7657" w:type="dxa"/>
            <w:gridSpan w:val="11"/>
          </w:tcPr>
          <w:p w14:paraId="2EBE9889" w14:textId="77777777" w:rsidR="007A6492" w:rsidRPr="00BF47DA" w:rsidRDefault="007A6492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1C3446" w:rsidRPr="00287A80" w14:paraId="5FA128B0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E15183D" w14:textId="7F9ABBBD" w:rsidR="001C3446" w:rsidRPr="00287A80" w:rsidRDefault="007A6492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Proiecte de cercetare dezvoltare și granturi</w:t>
            </w:r>
          </w:p>
        </w:tc>
        <w:tc>
          <w:tcPr>
            <w:tcW w:w="7657" w:type="dxa"/>
            <w:gridSpan w:val="11"/>
          </w:tcPr>
          <w:p w14:paraId="2972D9C0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1)</w:t>
            </w: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  <w:t>Formator pentru ocupaţia de Instalator apă-canal la următoatele module:</w:t>
            </w:r>
          </w:p>
          <w:p w14:paraId="36186574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M5 - Utilizarea calculatorului şi prelucrarea informaţiei</w:t>
            </w:r>
          </w:p>
          <w:p w14:paraId="60F8F0A6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M7 - Aplicarea prevederilor legale referitoare la SSM şi în domeniul situaţiilor de urgenţă</w:t>
            </w:r>
          </w:p>
          <w:p w14:paraId="49350485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FONDUL SOCIAL EUROPEAN</w:t>
            </w:r>
          </w:p>
          <w:p w14:paraId="11FB3198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Programul Operaţional Sectorial Dezvoltarea Resurselor Umane 2007 – 2013, Axa prioritară 5. ″Promovarea măsurilor active de ocupare″, Domeniul major de intervenţie 5.2. ″Promovarea sustenabilităţii pe termen lung a zonelor rurale în ceea ce priveşte dezvoltarea resurselor umane şi ocuparea forţei de muncă ″</w:t>
            </w:r>
          </w:p>
          <w:p w14:paraId="6CAA4E70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Titlul proiectului: Dezvoltarea pieţei muncii prin promovarea ocupaţiilor neagricole în mediul rural</w:t>
            </w:r>
          </w:p>
          <w:p w14:paraId="5C8FFDB2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Cod proiect: ID 3930</w:t>
            </w:r>
          </w:p>
          <w:p w14:paraId="1B047BCB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Contract nr. POSDRU/13/5.2/S/11</w:t>
            </w:r>
          </w:p>
          <w:p w14:paraId="7A4FBA0B" w14:textId="6496925F" w:rsidR="001C3446" w:rsidRPr="00287A80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Coordonator proiect: Prof.univ.dr. Ion DONA din partea solicitantului: Universitatea de Ştiinţe Agronomice şi Medicină Veterinară Bucureşti în care Universitatea din Petroşani este partener. Coordonator partener: Prof.univ.dr. Florian Buşe. Valoare: 14 545 000.00 lei, perioada: 2010-2011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7A6492" w:rsidRPr="00287A80" w14:paraId="5F4B69FA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9250E99" w14:textId="77777777" w:rsidR="007A6492" w:rsidRPr="00287A80" w:rsidRDefault="007A6492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657" w:type="dxa"/>
            <w:gridSpan w:val="11"/>
          </w:tcPr>
          <w:p w14:paraId="077ADDAE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2)</w:t>
            </w: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  <w:t>Expert tip C</w:t>
            </w:r>
          </w:p>
          <w:p w14:paraId="0F971F20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FONDUL SOCIAL EUROPEAN</w:t>
            </w:r>
          </w:p>
          <w:p w14:paraId="3391C9F8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Programul Operaţional Sectorial Dezvoltarea Resurselor Umane 2007 – 2013, Axa prioritară: : 1. Educaţie şi formare profesională în sprijinul creşterii economice şi societăţii bazate pe cunoaştere</w:t>
            </w:r>
          </w:p>
          <w:p w14:paraId="7AFE0389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Domeniul major de intervenţie: 1.2. Calitate în învăţământul superior</w:t>
            </w:r>
          </w:p>
          <w:p w14:paraId="7DDA93CE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Titlul proiectului: “Modernizarea educaţiei academice prin introducerea unui sistem informatic pentru managementul universităţilor româneşti (SIMUR)”</w:t>
            </w:r>
          </w:p>
          <w:p w14:paraId="45653B8C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Beneficiar: Academia de Studii Economice din Bucureşti </w:t>
            </w:r>
          </w:p>
          <w:p w14:paraId="57AA517C" w14:textId="77777777" w:rsidR="007A6492" w:rsidRPr="004B513F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Contract nr.: POSDRU/56/1.2./S/31541</w:t>
            </w:r>
          </w:p>
          <w:p w14:paraId="0DADCAD8" w14:textId="22A7F74D" w:rsidR="007A6492" w:rsidRPr="00287A80" w:rsidRDefault="007A6492" w:rsidP="007A6492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B513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Valoare: 17 230 040,79 lei, perioada 2010-2012.</w:t>
            </w:r>
          </w:p>
        </w:tc>
      </w:tr>
      <w:tr w:rsidR="007A6492" w:rsidRPr="00287A80" w14:paraId="55C10804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000FC78" w14:textId="691D3C1E" w:rsidR="007A6492" w:rsidRPr="00287A80" w:rsidRDefault="007A6492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Premii sau alte elemente de recunoaștere a contribuțiilor științifice</w:t>
            </w:r>
          </w:p>
        </w:tc>
        <w:tc>
          <w:tcPr>
            <w:tcW w:w="7657" w:type="dxa"/>
            <w:gridSpan w:val="11"/>
          </w:tcPr>
          <w:p w14:paraId="21983F44" w14:textId="77777777" w:rsidR="007A6492" w:rsidRPr="0094194D" w:rsidRDefault="007A6492" w:rsidP="000B51CE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4194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Premiu UEFISCDI, P1 - Dezvoltarea sistemului național de CD, RESURSE UMANE, Premierea rezultatelor cercetării - articole PN-III-P1-1.1-PRECISI-2019-39757 pentru lucrarea Economic, Energetic, and Environmental Impact Evaluation of the Water Discharge Networks from Mining Works, Sustainability, 2018;</w:t>
            </w:r>
          </w:p>
          <w:p w14:paraId="68BFCA8C" w14:textId="77777777" w:rsidR="007A6492" w:rsidRPr="0094194D" w:rsidRDefault="007A6492" w:rsidP="000B51CE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4194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-- Premiu lucrare GLOREP 2018, Timișoara,15-17 November 2018;</w:t>
            </w:r>
          </w:p>
          <w:p w14:paraId="20CA5B91" w14:textId="77777777" w:rsidR="007A6492" w:rsidRDefault="007A6492" w:rsidP="000B51CE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4194D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 Premiul The BEST PAPER la Conference on Industrial and Manufacturing Technologies, Vouliagmeni, Athens, Greece, 2013;</w:t>
            </w:r>
          </w:p>
          <w:p w14:paraId="0E278313" w14:textId="77777777" w:rsidR="007A6492" w:rsidRPr="009D169F" w:rsidRDefault="007A6492" w:rsidP="000B51CE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69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-  Premiul I la Simpozionul ştiinţific studenţesc, Universitatea „1 Decembrie 1918” Alba Iulia, 3-4 aprilie 2009; </w:t>
            </w:r>
          </w:p>
          <w:p w14:paraId="10E25419" w14:textId="1CDC28A0" w:rsidR="007A6492" w:rsidRPr="00287A80" w:rsidRDefault="007A6492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9D169F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 PREMIULUI II la Sesiunea anuală de comunicări a Cercurilor Ştiinţifice Studenţeşti cu participare internaţională “CERC 2005”, Academia Tehnică Milita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ră, Bucureşti, 19-20 mai 2005.</w:t>
            </w:r>
          </w:p>
        </w:tc>
      </w:tr>
      <w:tr w:rsidR="007A6492" w:rsidRPr="00287A80" w14:paraId="00AEA194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40F8F77" w14:textId="77777777" w:rsidR="007A6492" w:rsidRPr="00287A80" w:rsidRDefault="007A6492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Limba(i) maternă(e)</w:t>
            </w:r>
          </w:p>
        </w:tc>
        <w:tc>
          <w:tcPr>
            <w:tcW w:w="7657" w:type="dxa"/>
            <w:gridSpan w:val="11"/>
          </w:tcPr>
          <w:p w14:paraId="03FFA020" w14:textId="07919F3E" w:rsidR="007A6492" w:rsidRPr="00287A80" w:rsidRDefault="007A6492" w:rsidP="008145B5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8145B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ar-SA"/>
              </w:rPr>
              <w:t>Română</w:t>
            </w:r>
          </w:p>
        </w:tc>
      </w:tr>
      <w:tr w:rsidR="007A6492" w:rsidRPr="00287A80" w14:paraId="54F065E7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D9B3851" w14:textId="77777777" w:rsidR="007A6492" w:rsidRPr="00287A80" w:rsidRDefault="007A6492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 xml:space="preserve">Limba(i) străină(e) </w:t>
            </w:r>
            <w:r w:rsidRPr="00287A80">
              <w:rPr>
                <w:rFonts w:ascii="Arial Narrow" w:eastAsia="Times New Roman" w:hAnsi="Arial Narrow" w:cs="Times New Roman"/>
                <w:lang w:eastAsia="ar-SA"/>
              </w:rPr>
              <w:t>cunoscută(e)</w:t>
            </w:r>
          </w:p>
        </w:tc>
        <w:tc>
          <w:tcPr>
            <w:tcW w:w="7657" w:type="dxa"/>
            <w:gridSpan w:val="11"/>
          </w:tcPr>
          <w:p w14:paraId="36CC4143" w14:textId="77777777" w:rsidR="007A6492" w:rsidRPr="001E540D" w:rsidRDefault="007A6492" w:rsidP="00287A80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sz w:val="6"/>
                <w:szCs w:val="6"/>
                <w:lang w:eastAsia="ar-SA"/>
              </w:rPr>
            </w:pPr>
          </w:p>
        </w:tc>
      </w:tr>
      <w:tr w:rsidR="007A6492" w:rsidRPr="00287A80" w14:paraId="23A9CD84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5824276" w14:textId="77777777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Autoevaluare</w:t>
            </w:r>
          </w:p>
        </w:tc>
        <w:tc>
          <w:tcPr>
            <w:tcW w:w="141" w:type="dxa"/>
          </w:tcPr>
          <w:p w14:paraId="113C5FCB" w14:textId="77777777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33A7B1" w14:textId="77777777" w:rsidR="007A6492" w:rsidRPr="00287A80" w:rsidRDefault="007A6492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Înţelegere</w:t>
            </w:r>
          </w:p>
        </w:tc>
        <w:tc>
          <w:tcPr>
            <w:tcW w:w="30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B50CF0" w14:textId="77777777" w:rsidR="007A6492" w:rsidRPr="00287A80" w:rsidRDefault="007A6492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Vorbire</w:t>
            </w:r>
          </w:p>
        </w:tc>
        <w:tc>
          <w:tcPr>
            <w:tcW w:w="14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32A6" w14:textId="77777777" w:rsidR="007A6492" w:rsidRPr="00287A80" w:rsidRDefault="007A6492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Scriere</w:t>
            </w:r>
          </w:p>
        </w:tc>
      </w:tr>
      <w:tr w:rsidR="007A6492" w:rsidRPr="00287A80" w14:paraId="42A860C0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43E182B" w14:textId="77777777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ar-SA"/>
              </w:rPr>
              <w:t>Nivel european (*)</w:t>
            </w:r>
          </w:p>
        </w:tc>
        <w:tc>
          <w:tcPr>
            <w:tcW w:w="141" w:type="dxa"/>
          </w:tcPr>
          <w:p w14:paraId="1D3213F2" w14:textId="77777777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533FB17" w14:textId="77777777" w:rsidR="007A6492" w:rsidRPr="00287A80" w:rsidRDefault="007A6492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Ascultare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6346278" w14:textId="77777777" w:rsidR="007A6492" w:rsidRPr="00287A80" w:rsidRDefault="007A6492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Citire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2B26984" w14:textId="77777777" w:rsidR="007A6492" w:rsidRPr="00287A80" w:rsidRDefault="007A6492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Participare la conversaţie</w:t>
            </w:r>
          </w:p>
        </w:tc>
        <w:tc>
          <w:tcPr>
            <w:tcW w:w="151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186B138" w14:textId="77777777" w:rsidR="007A6492" w:rsidRPr="00287A80" w:rsidRDefault="007A6492" w:rsidP="00287A80">
            <w:pPr>
              <w:suppressAutoHyphens/>
              <w:spacing w:after="0" w:line="240" w:lineRule="auto"/>
              <w:ind w:left="57" w:right="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Discurs oral</w:t>
            </w:r>
          </w:p>
        </w:tc>
        <w:tc>
          <w:tcPr>
            <w:tcW w:w="149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50AA" w14:textId="77777777" w:rsidR="007A6492" w:rsidRPr="00287A80" w:rsidRDefault="007A6492" w:rsidP="00287A80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ro-RO"/>
              </w:rPr>
            </w:pPr>
            <w:r w:rsidRPr="00287A80">
              <w:rPr>
                <w:rFonts w:ascii="Arial Narrow" w:eastAsia="Times New Roman" w:hAnsi="Arial Narrow" w:cs="Times New Roman"/>
                <w:sz w:val="18"/>
                <w:szCs w:val="20"/>
                <w:lang w:eastAsia="ro-RO"/>
              </w:rPr>
              <w:t>Exprimare scrisă</w:t>
            </w:r>
          </w:p>
        </w:tc>
      </w:tr>
      <w:tr w:rsidR="007A6492" w:rsidRPr="00287A80" w14:paraId="391A651B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09486AB" w14:textId="372BD594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Limba</w:t>
            </w:r>
            <w:r>
              <w:t xml:space="preserve"> </w:t>
            </w:r>
            <w:r w:rsidRPr="008145B5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engleză</w:t>
            </w:r>
          </w:p>
        </w:tc>
        <w:tc>
          <w:tcPr>
            <w:tcW w:w="141" w:type="dxa"/>
          </w:tcPr>
          <w:p w14:paraId="6CFF3944" w14:textId="77777777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644DC2B" w14:textId="0A1DDF5B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C1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ABF17D7" w14:textId="1D869080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Utilizator experimentat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002721D" w14:textId="36610D91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C1</w:t>
            </w: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14:paraId="38E0A8AA" w14:textId="44AD99CB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Utilizator experimentat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B34B57" w14:textId="17AD9A0D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C1</w:t>
            </w: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14:paraId="025E0A52" w14:textId="3416469A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Utilizator experimentat</w:t>
            </w: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BEAABA" w14:textId="6BB93CBA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C1</w:t>
            </w: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14:paraId="69A89197" w14:textId="7CADE228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Utilizator experimentat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2E62D8B" w14:textId="3C5BA268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B2</w:t>
            </w: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536DDF3F" w14:textId="2F375554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Utilizator independent</w:t>
            </w:r>
          </w:p>
        </w:tc>
      </w:tr>
      <w:tr w:rsidR="007A6492" w:rsidRPr="00287A80" w14:paraId="425EEAE6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4A598E5" w14:textId="651052D9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Limba</w:t>
            </w:r>
            <w:r>
              <w:t xml:space="preserve"> </w:t>
            </w:r>
            <w:r w:rsidRPr="008145B5">
              <w:rPr>
                <w:rFonts w:ascii="Arial Narrow" w:eastAsia="Times New Roman" w:hAnsi="Arial Narrow" w:cs="Times New Roman"/>
                <w:b/>
                <w:szCs w:val="20"/>
                <w:lang w:eastAsia="ar-SA"/>
              </w:rPr>
              <w:t>franceză</w:t>
            </w:r>
          </w:p>
        </w:tc>
        <w:tc>
          <w:tcPr>
            <w:tcW w:w="141" w:type="dxa"/>
          </w:tcPr>
          <w:p w14:paraId="1FE76C19" w14:textId="77777777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2ACBEF" w14:textId="22724CEB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A2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0DE42EC" w14:textId="48F3CAA4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Utilizator elementar</w:t>
            </w: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BA534A" w14:textId="15FDA4BF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A2</w:t>
            </w: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14:paraId="0C1A2BE2" w14:textId="1AB0163C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Utilizator elementar</w:t>
            </w: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122317" w14:textId="3EA5F0E7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A1</w:t>
            </w:r>
          </w:p>
        </w:tc>
        <w:tc>
          <w:tcPr>
            <w:tcW w:w="1223" w:type="dxa"/>
            <w:tcBorders>
              <w:bottom w:val="single" w:sz="1" w:space="0" w:color="000000"/>
            </w:tcBorders>
            <w:vAlign w:val="center"/>
          </w:tcPr>
          <w:p w14:paraId="49D906B7" w14:textId="6DEB4BFE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Utilizator elementar</w:t>
            </w: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5E380C2" w14:textId="7F17ACA0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A1</w:t>
            </w:r>
          </w:p>
        </w:tc>
        <w:tc>
          <w:tcPr>
            <w:tcW w:w="1237" w:type="dxa"/>
            <w:tcBorders>
              <w:bottom w:val="single" w:sz="1" w:space="0" w:color="000000"/>
            </w:tcBorders>
            <w:vAlign w:val="center"/>
          </w:tcPr>
          <w:p w14:paraId="23CF69FF" w14:textId="560257C6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Utilizator elementar</w:t>
            </w:r>
          </w:p>
        </w:tc>
        <w:tc>
          <w:tcPr>
            <w:tcW w:w="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22151B" w14:textId="4A4666BE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A1</w:t>
            </w:r>
          </w:p>
        </w:tc>
        <w:tc>
          <w:tcPr>
            <w:tcW w:w="123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19092DD" w14:textId="65104733" w:rsidR="007A6492" w:rsidRPr="00287A80" w:rsidRDefault="007A6492" w:rsidP="00287A80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</w:pPr>
            <w:r w:rsidRPr="00AC4E5F">
              <w:rPr>
                <w:rFonts w:ascii="Arial Narrow" w:eastAsia="Times New Roman" w:hAnsi="Arial Narrow" w:cs="Times New Roman"/>
                <w:sz w:val="18"/>
                <w:szCs w:val="20"/>
                <w:lang w:eastAsia="ar-SA"/>
              </w:rPr>
              <w:t>Utilizator elementar</w:t>
            </w:r>
          </w:p>
        </w:tc>
      </w:tr>
      <w:tr w:rsidR="007A6492" w:rsidRPr="00287A80" w14:paraId="1DA8275F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E663F63" w14:textId="77777777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7" w:type="dxa"/>
            <w:gridSpan w:val="11"/>
            <w:tcMar>
              <w:top w:w="0" w:type="dxa"/>
              <w:bottom w:w="113" w:type="dxa"/>
            </w:tcMar>
          </w:tcPr>
          <w:p w14:paraId="439A9DE5" w14:textId="77777777" w:rsidR="007A6492" w:rsidRPr="00287A80" w:rsidRDefault="007A6492" w:rsidP="00287A80">
            <w:pPr>
              <w:suppressAutoHyphens/>
              <w:spacing w:after="0" w:line="240" w:lineRule="auto"/>
              <w:ind w:left="113"/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ar-SA"/>
              </w:rPr>
              <w:t>(*) Nivelul Cadrului European Comun de Referinţă Pentru Limbi Străine</w:t>
            </w:r>
          </w:p>
        </w:tc>
      </w:tr>
      <w:tr w:rsidR="007A6492" w:rsidRPr="00287A80" w14:paraId="51422CD0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867D3F1" w14:textId="77777777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Competenţe şi abilităţi sociale</w:t>
            </w:r>
          </w:p>
        </w:tc>
        <w:tc>
          <w:tcPr>
            <w:tcW w:w="7657" w:type="dxa"/>
            <w:gridSpan w:val="11"/>
          </w:tcPr>
          <w:p w14:paraId="5EE1960D" w14:textId="6171705E" w:rsidR="007A6492" w:rsidRPr="00597287" w:rsidRDefault="007A6492" w:rsidP="0059728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Spirit de echipă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dobândit prin </w:t>
            </w: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experienţa muncii în echipă încă din facultate, când am participat la activităţile presupuse de proiectele practice şi de cerceta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re derulate în cadrul universității, continuând la locurile de muncă</w:t>
            </w: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;</w:t>
            </w:r>
          </w:p>
          <w:p w14:paraId="0F466264" w14:textId="57F0A754" w:rsidR="007A6492" w:rsidRPr="00597287" w:rsidRDefault="007A6492" w:rsidP="0059728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capacitate de adaptare la medii multiculturale: participări la numeroase manifestări ştiinţifice în medii multiculturale;</w:t>
            </w:r>
          </w:p>
          <w:p w14:paraId="1A395EDD" w14:textId="6BBA31AF" w:rsidR="007A6492" w:rsidRPr="00597287" w:rsidRDefault="007A6492" w:rsidP="0059728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capacitat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e de comunicare </w:t>
            </w: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obținută ca urmare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a </w:t>
            </w: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form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ării</w:t>
            </w: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profesional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e, </w:t>
            </w: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a experienței de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consilier </w:t>
            </w: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 vânzări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, fiind o persoană</w:t>
            </w: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deschis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ă</w:t>
            </w: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la nou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ș</w:t>
            </w: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 comunicativă;</w:t>
            </w:r>
          </w:p>
          <w:p w14:paraId="723AB517" w14:textId="25F8F12B" w:rsidR="007A6492" w:rsidRPr="00287A80" w:rsidRDefault="007A6492" w:rsidP="0059728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9728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dinamic și empatic</w:t>
            </w:r>
          </w:p>
        </w:tc>
      </w:tr>
      <w:tr w:rsidR="007A6492" w:rsidRPr="00287A80" w14:paraId="274D3267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A3F8870" w14:textId="77777777" w:rsidR="007A6492" w:rsidRPr="00287A80" w:rsidRDefault="007A6492" w:rsidP="00287A80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Competenţe şi aptitudini organizatorice</w:t>
            </w:r>
          </w:p>
        </w:tc>
        <w:tc>
          <w:tcPr>
            <w:tcW w:w="7657" w:type="dxa"/>
            <w:gridSpan w:val="11"/>
          </w:tcPr>
          <w:p w14:paraId="47F2E880" w14:textId="1743153A" w:rsidR="007A6492" w:rsidRPr="00873D1B" w:rsidRDefault="007A6492" w:rsidP="00873D1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873D1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Bune aptitudini de organizare, gestionare a timpului dobândite în perioada de experienţă organizaţională şi a studiilor de specialitate;</w:t>
            </w:r>
          </w:p>
          <w:p w14:paraId="4CCE48C5" w14:textId="039220D3" w:rsidR="007A6492" w:rsidRPr="00873D1B" w:rsidRDefault="007A6492" w:rsidP="00873D1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873D1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gestionare eficientă a echipelor de muncă;</w:t>
            </w:r>
          </w:p>
          <w:p w14:paraId="226211AF" w14:textId="4F42C124" w:rsidR="007A6492" w:rsidRPr="00287A80" w:rsidRDefault="007A6492" w:rsidP="00873D1B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873D1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- bun negociator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ș</w:t>
            </w:r>
            <w:r w:rsidRPr="00873D1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 mediator inclusiv pentru contracte externe</w:t>
            </w:r>
          </w:p>
        </w:tc>
      </w:tr>
      <w:tr w:rsidR="007A6492" w:rsidRPr="00287A80" w14:paraId="726808B3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1E5502A" w14:textId="77777777" w:rsidR="007A6492" w:rsidRPr="00287A80" w:rsidRDefault="007A6492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Competenţe şi aptitudini de utilizare a calculatorului</w:t>
            </w:r>
          </w:p>
        </w:tc>
        <w:tc>
          <w:tcPr>
            <w:tcW w:w="7657" w:type="dxa"/>
            <w:gridSpan w:val="11"/>
          </w:tcPr>
          <w:p w14:paraId="4398E5F8" w14:textId="1064AA69" w:rsidR="007A6492" w:rsidRPr="00B35552" w:rsidRDefault="007A6492" w:rsidP="00B35552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B3555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-  Utilizare calculator (pachetului Microsoft Office - Word, Power Point, Excel, Vision, Corel Draw, utilizare Internet, programare dobândite în cadrul liceului şi universităţii </w:t>
            </w:r>
          </w:p>
          <w:p w14:paraId="5BBB286B" w14:textId="00EA3033" w:rsidR="007A6492" w:rsidRPr="00B35552" w:rsidRDefault="007A6492" w:rsidP="00B35552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B3555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utilizare editoarelor de texte PDF(Adobe Reader şi Foxit Reader);</w:t>
            </w:r>
          </w:p>
          <w:p w14:paraId="45413A58" w14:textId="360A7C18" w:rsidR="007A6492" w:rsidRPr="00287A80" w:rsidRDefault="007A6492" w:rsidP="00B35552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B3555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cunoştinţe de utilizare a Internetului</w:t>
            </w:r>
          </w:p>
        </w:tc>
      </w:tr>
      <w:tr w:rsidR="007A6492" w:rsidRPr="00287A80" w14:paraId="5986A262" w14:textId="77777777" w:rsidTr="000179A2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A07CD27" w14:textId="77777777" w:rsidR="007A6492" w:rsidRPr="00287A80" w:rsidRDefault="007A6492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lastRenderedPageBreak/>
              <w:t>Alte competenţe şi aptitudini</w:t>
            </w:r>
          </w:p>
        </w:tc>
        <w:tc>
          <w:tcPr>
            <w:tcW w:w="7657" w:type="dxa"/>
            <w:gridSpan w:val="11"/>
          </w:tcPr>
          <w:p w14:paraId="55A965C9" w14:textId="77777777" w:rsidR="007A6492" w:rsidRPr="00504E67" w:rsidRDefault="007A6492" w:rsidP="00504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04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Creativ, cu multă imaginaţie, pasionat de grafică pe calculator.</w:t>
            </w:r>
          </w:p>
          <w:p w14:paraId="38561594" w14:textId="5F3006B2" w:rsidR="007A6492" w:rsidRPr="00287A80" w:rsidRDefault="007A6492" w:rsidP="001E540D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04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 Capacitatea de documentare, susţinere şi argumentare a punctelor de vedere proprii sau ale specialiştilor, dobândită prin participări la sesiuni de comunicări ştiinţifice și obţinerea de premii</w:t>
            </w:r>
          </w:p>
        </w:tc>
      </w:tr>
      <w:tr w:rsidR="007A6492" w:rsidRPr="00287A80" w14:paraId="07C42291" w14:textId="77777777" w:rsidTr="006E6958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7D47E9E" w14:textId="77777777" w:rsidR="007A6492" w:rsidRPr="00287A80" w:rsidRDefault="007A6492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szCs w:val="20"/>
                <w:lang w:eastAsia="ar-SA"/>
              </w:rPr>
              <w:t>Permis(e) de conducere</w:t>
            </w:r>
          </w:p>
        </w:tc>
        <w:tc>
          <w:tcPr>
            <w:tcW w:w="7657" w:type="dxa"/>
            <w:gridSpan w:val="11"/>
          </w:tcPr>
          <w:p w14:paraId="1E0A2F45" w14:textId="3092CF33" w:rsidR="007A6492" w:rsidRPr="00287A80" w:rsidRDefault="007A6492" w:rsidP="00504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</w:t>
            </w: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ermis de conducere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, </w:t>
            </w:r>
            <w:r w:rsidRPr="00287A80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categoria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B</w:t>
            </w:r>
          </w:p>
        </w:tc>
      </w:tr>
      <w:tr w:rsidR="007A6492" w:rsidRPr="00287A80" w14:paraId="19A5E4EA" w14:textId="77777777" w:rsidTr="006E6958">
        <w:trPr>
          <w:cantSplit/>
        </w:trPr>
        <w:tc>
          <w:tcPr>
            <w:tcW w:w="3115" w:type="dxa"/>
            <w:tcBorders>
              <w:bottom w:val="single" w:sz="4" w:space="0" w:color="auto"/>
              <w:right w:val="single" w:sz="2" w:space="0" w:color="000000"/>
            </w:tcBorders>
          </w:tcPr>
          <w:p w14:paraId="1A4BB7E7" w14:textId="77777777" w:rsidR="007A6492" w:rsidRPr="00287A80" w:rsidRDefault="007A6492" w:rsidP="00287A80">
            <w:pPr>
              <w:suppressAutoHyphens/>
              <w:spacing w:before="74"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287A80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Informaţii suplimentare</w:t>
            </w:r>
          </w:p>
        </w:tc>
        <w:tc>
          <w:tcPr>
            <w:tcW w:w="7657" w:type="dxa"/>
            <w:gridSpan w:val="11"/>
            <w:tcBorders>
              <w:left w:val="single" w:sz="2" w:space="0" w:color="000000"/>
              <w:bottom w:val="single" w:sz="4" w:space="0" w:color="auto"/>
            </w:tcBorders>
          </w:tcPr>
          <w:p w14:paraId="15EC546C" w14:textId="77777777" w:rsidR="007A6492" w:rsidRPr="00504E67" w:rsidRDefault="007A6492" w:rsidP="00504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- </w:t>
            </w:r>
            <w:r w:rsidRPr="00504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Membru în următoarele organizaţii ştiinţifice:</w:t>
            </w:r>
          </w:p>
          <w:p w14:paraId="266F61D7" w14:textId="77777777" w:rsidR="007A6492" w:rsidRPr="00504E67" w:rsidRDefault="007A6492" w:rsidP="00504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04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</w:t>
            </w:r>
            <w:r w:rsidRPr="00504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  <w:t>Asociaţia Generală a Inginerilor din România, AGIR, 2011;</w:t>
            </w:r>
          </w:p>
          <w:p w14:paraId="65DAE591" w14:textId="3845564E" w:rsidR="007A6492" w:rsidRPr="00287A80" w:rsidRDefault="007A6492" w:rsidP="0073181D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04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-</w:t>
            </w:r>
            <w:r w:rsidRPr="00504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  <w:t>Asociația Comitetul Național Român al Consiliului Mondial al Energiei, CNR – CME, 2012.</w:t>
            </w:r>
          </w:p>
        </w:tc>
      </w:tr>
      <w:bookmarkEnd w:id="0"/>
    </w:tbl>
    <w:p w14:paraId="2BE79BA5" w14:textId="77777777" w:rsidR="00277AB1" w:rsidRDefault="00277AB1" w:rsidP="00504E67">
      <w:pPr>
        <w:suppressAutoHyphens/>
        <w:spacing w:after="0" w:line="240" w:lineRule="auto"/>
        <w:ind w:left="113" w:right="113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5CAE3991" w14:textId="1B8D046B" w:rsidR="00EC21CA" w:rsidRDefault="00112553" w:rsidP="0073181D">
      <w:r>
        <w:t>18 03 2024</w:t>
      </w:r>
      <w:r w:rsidR="00EC21CA">
        <w:tab/>
      </w:r>
      <w:r w:rsidR="00EC21CA">
        <w:tab/>
      </w:r>
      <w:r w:rsidR="00EC21CA">
        <w:tab/>
      </w:r>
      <w:r w:rsidR="00EC21CA">
        <w:tab/>
      </w:r>
      <w:r w:rsidR="00EC21CA">
        <w:tab/>
      </w:r>
      <w:r w:rsidR="00EC21CA">
        <w:tab/>
      </w:r>
      <w:r w:rsidR="00EC21CA">
        <w:tab/>
      </w:r>
      <w:r w:rsidR="00EC21CA">
        <w:tab/>
      </w:r>
      <w:r w:rsidR="00EC21CA">
        <w:tab/>
      </w:r>
    </w:p>
    <w:sectPr w:rsidR="00EC21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87B74" w14:textId="77777777" w:rsidR="00AA3A95" w:rsidRDefault="00AA3A95" w:rsidP="003F2187">
      <w:pPr>
        <w:spacing w:after="0" w:line="240" w:lineRule="auto"/>
      </w:pPr>
      <w:r>
        <w:separator/>
      </w:r>
    </w:p>
  </w:endnote>
  <w:endnote w:type="continuationSeparator" w:id="0">
    <w:p w14:paraId="3E5EFCC1" w14:textId="77777777" w:rsidR="00AA3A95" w:rsidRDefault="00AA3A95" w:rsidP="003F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722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0C066" w14:textId="5FC6B0DA" w:rsidR="003F2187" w:rsidRDefault="003F21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4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0987C" w14:textId="77777777" w:rsidR="003F2187" w:rsidRDefault="003F2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73A88" w14:textId="77777777" w:rsidR="00AA3A95" w:rsidRDefault="00AA3A95" w:rsidP="003F2187">
      <w:pPr>
        <w:spacing w:after="0" w:line="240" w:lineRule="auto"/>
      </w:pPr>
      <w:r>
        <w:separator/>
      </w:r>
    </w:p>
  </w:footnote>
  <w:footnote w:type="continuationSeparator" w:id="0">
    <w:p w14:paraId="10A07697" w14:textId="77777777" w:rsidR="00AA3A95" w:rsidRDefault="00AA3A95" w:rsidP="003F2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80"/>
    <w:rsid w:val="000179A2"/>
    <w:rsid w:val="00024E48"/>
    <w:rsid w:val="00046F17"/>
    <w:rsid w:val="00052FC5"/>
    <w:rsid w:val="0005539E"/>
    <w:rsid w:val="00060BC5"/>
    <w:rsid w:val="00110031"/>
    <w:rsid w:val="00112553"/>
    <w:rsid w:val="0011274B"/>
    <w:rsid w:val="00142A97"/>
    <w:rsid w:val="00164DD4"/>
    <w:rsid w:val="00173852"/>
    <w:rsid w:val="001A7C92"/>
    <w:rsid w:val="001C3446"/>
    <w:rsid w:val="001E540D"/>
    <w:rsid w:val="00246A21"/>
    <w:rsid w:val="00277AB1"/>
    <w:rsid w:val="00287A80"/>
    <w:rsid w:val="00292518"/>
    <w:rsid w:val="00304B01"/>
    <w:rsid w:val="003815C8"/>
    <w:rsid w:val="003A0C73"/>
    <w:rsid w:val="003F2187"/>
    <w:rsid w:val="003F6D72"/>
    <w:rsid w:val="00410CD5"/>
    <w:rsid w:val="00423D9D"/>
    <w:rsid w:val="00461758"/>
    <w:rsid w:val="004B513F"/>
    <w:rsid w:val="004C1399"/>
    <w:rsid w:val="00504E67"/>
    <w:rsid w:val="00576199"/>
    <w:rsid w:val="00597287"/>
    <w:rsid w:val="005E1424"/>
    <w:rsid w:val="005E1992"/>
    <w:rsid w:val="00631844"/>
    <w:rsid w:val="00687129"/>
    <w:rsid w:val="006B41BE"/>
    <w:rsid w:val="006B5D99"/>
    <w:rsid w:val="006D3179"/>
    <w:rsid w:val="006E6958"/>
    <w:rsid w:val="006F144E"/>
    <w:rsid w:val="0073181D"/>
    <w:rsid w:val="007A2828"/>
    <w:rsid w:val="007A6492"/>
    <w:rsid w:val="007B17D5"/>
    <w:rsid w:val="008145B5"/>
    <w:rsid w:val="00873D1B"/>
    <w:rsid w:val="008973C6"/>
    <w:rsid w:val="00902F12"/>
    <w:rsid w:val="0090723D"/>
    <w:rsid w:val="0094194D"/>
    <w:rsid w:val="00946CE5"/>
    <w:rsid w:val="00985D9E"/>
    <w:rsid w:val="009D169F"/>
    <w:rsid w:val="009D1E7C"/>
    <w:rsid w:val="009D2D61"/>
    <w:rsid w:val="009D5EE4"/>
    <w:rsid w:val="00A31FBD"/>
    <w:rsid w:val="00A85BC5"/>
    <w:rsid w:val="00AA1AF1"/>
    <w:rsid w:val="00AA3A95"/>
    <w:rsid w:val="00AC3D11"/>
    <w:rsid w:val="00AC4E5F"/>
    <w:rsid w:val="00AD1B82"/>
    <w:rsid w:val="00AF2B3D"/>
    <w:rsid w:val="00B35552"/>
    <w:rsid w:val="00B5762C"/>
    <w:rsid w:val="00BF47DA"/>
    <w:rsid w:val="00C20AC8"/>
    <w:rsid w:val="00C26050"/>
    <w:rsid w:val="00C46256"/>
    <w:rsid w:val="00C573BE"/>
    <w:rsid w:val="00D648A2"/>
    <w:rsid w:val="00D71A8D"/>
    <w:rsid w:val="00D761D2"/>
    <w:rsid w:val="00D858C2"/>
    <w:rsid w:val="00DD0CE6"/>
    <w:rsid w:val="00DD2F81"/>
    <w:rsid w:val="00DF4CFB"/>
    <w:rsid w:val="00DF779F"/>
    <w:rsid w:val="00EC21CA"/>
    <w:rsid w:val="00EE7806"/>
    <w:rsid w:val="00F6505E"/>
    <w:rsid w:val="00FC2ECC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D3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8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87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CA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8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87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CA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Gogo</cp:lastModifiedBy>
  <cp:revision>4</cp:revision>
  <cp:lastPrinted>2024-03-18T07:36:00Z</cp:lastPrinted>
  <dcterms:created xsi:type="dcterms:W3CDTF">2024-03-18T02:08:00Z</dcterms:created>
  <dcterms:modified xsi:type="dcterms:W3CDTF">2024-03-18T07:45:00Z</dcterms:modified>
</cp:coreProperties>
</file>