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561F7C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  <w:bookmarkStart w:id="0" w:name="_GoBack"/>
            <w:bookmarkEnd w:id="0"/>
          </w:p>
        </w:tc>
      </w:tr>
      <w:tr w:rsidR="00BD002B" w:rsidRPr="00561F7C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5D5E9F8E" w:rsidR="00BD002B" w:rsidRPr="00561F7C" w:rsidRDefault="00E14B56" w:rsidP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 Administration</w:t>
            </w:r>
          </w:p>
        </w:tc>
      </w:tr>
      <w:tr w:rsidR="00BD002B" w:rsidRPr="00561F7C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561F7C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878E8D3" w:rsidR="00BD002B" w:rsidRPr="00561F7C" w:rsidRDefault="00E14B5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 Administration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DB2DC0E" w:rsidR="00BD002B" w:rsidRPr="00561F7C" w:rsidRDefault="00561F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/>
                <w:b/>
                <w:sz w:val="24"/>
                <w:szCs w:val="24"/>
              </w:rPr>
              <w:t>Strategi</w:t>
            </w:r>
            <w:r w:rsidR="00E14B56">
              <w:rPr>
                <w:rFonts w:ascii="Times New Roman" w:hAnsi="Times New Roman"/>
                <w:b/>
                <w:sz w:val="24"/>
                <w:szCs w:val="24"/>
              </w:rPr>
              <w:t>c Planning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E5735FF" w:rsidR="00BD002B" w:rsidRPr="00527E8C" w:rsidRDefault="00122FD9" w:rsidP="00527E8C">
            <w:pPr>
              <w:rPr>
                <w:lang w:val="en-GB"/>
              </w:rPr>
            </w:pPr>
            <w:r w:rsidRPr="005E62F3">
              <w:rPr>
                <w:color w:val="000000"/>
              </w:rPr>
              <w:t>C.H.2.2.10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B922450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61F7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B237D7E" w:rsidR="00BD002B" w:rsidRDefault="00E14B5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B284A1D" w:rsidR="00BD002B" w:rsidRDefault="0049506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CDFE72F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ISAC Claudia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561F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61F7C" w14:paraId="0ECF64A5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4C1AB58A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Micro-environment and macro-environment of the</w:t>
            </w:r>
            <w:r w:rsidR="00E14B56">
              <w:rPr>
                <w:rFonts w:ascii="Times New Roman" w:hAnsi="Times New Roman" w:cs="Times New Roman"/>
                <w:sz w:val="24"/>
                <w:szCs w:val="24"/>
              </w:rPr>
              <w:t xml:space="preserve"> administration </w:t>
            </w:r>
          </w:p>
        </w:tc>
      </w:tr>
      <w:tr w:rsidR="00561F7C" w14:paraId="70E9EFD4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16F5A144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Diagnostic analysis – the preliminary stage of the strategy</w:t>
            </w:r>
          </w:p>
        </w:tc>
      </w:tr>
      <w:tr w:rsidR="00561F7C" w14:paraId="0AE85E79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7C6BFA8C" w:rsidR="00561F7C" w:rsidRPr="00561F7C" w:rsidRDefault="00E14B56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61F7C" w:rsidRPr="00561F7C">
              <w:rPr>
                <w:rFonts w:ascii="Times New Roman" w:hAnsi="Times New Roman" w:cs="Times New Roman"/>
                <w:sz w:val="24"/>
                <w:szCs w:val="24"/>
              </w:rPr>
              <w:t>trategies - concept, components, classification.</w:t>
            </w:r>
          </w:p>
        </w:tc>
      </w:tr>
      <w:tr w:rsidR="00561F7C" w14:paraId="1759B92E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53ABE555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Strategic management process and the stages of implementation of strategies</w:t>
            </w:r>
          </w:p>
        </w:tc>
      </w:tr>
      <w:tr w:rsidR="00561F7C" w14:paraId="3869964F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5ED711C3" w:rsidR="00561F7C" w:rsidRPr="00561F7C" w:rsidRDefault="00E14B56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Strategic financial planning </w:t>
            </w:r>
          </w:p>
        </w:tc>
      </w:tr>
      <w:tr w:rsidR="00561F7C" w14:paraId="455DFDDB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4A2A7C1C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Investment efficiency. The system of indicators for assessing the efficiency of investment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4F6C" w14:textId="77777777" w:rsidR="002F2DC1" w:rsidRDefault="002F2DC1" w:rsidP="00846F41">
      <w:pPr>
        <w:spacing w:after="0" w:line="240" w:lineRule="auto"/>
      </w:pPr>
      <w:r>
        <w:separator/>
      </w:r>
    </w:p>
  </w:endnote>
  <w:endnote w:type="continuationSeparator" w:id="0">
    <w:p w14:paraId="7A672638" w14:textId="77777777" w:rsidR="002F2DC1" w:rsidRDefault="002F2DC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96AC" w14:textId="77777777" w:rsidR="00846F41" w:rsidRDefault="005B2D6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1690" w14:textId="77777777" w:rsidR="002F2DC1" w:rsidRDefault="002F2DC1" w:rsidP="00846F41">
      <w:pPr>
        <w:spacing w:after="0" w:line="240" w:lineRule="auto"/>
      </w:pPr>
      <w:r>
        <w:separator/>
      </w:r>
    </w:p>
  </w:footnote>
  <w:footnote w:type="continuationSeparator" w:id="0">
    <w:p w14:paraId="31B8CDE0" w14:textId="77777777" w:rsidR="002F2DC1" w:rsidRDefault="002F2DC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D757" w14:textId="77777777" w:rsidR="00846F41" w:rsidRDefault="00EA47C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C2D83"/>
    <w:rsid w:val="00122FD9"/>
    <w:rsid w:val="001844A1"/>
    <w:rsid w:val="002F2DC1"/>
    <w:rsid w:val="00394EED"/>
    <w:rsid w:val="0046657B"/>
    <w:rsid w:val="00495065"/>
    <w:rsid w:val="004D6C15"/>
    <w:rsid w:val="00527E8C"/>
    <w:rsid w:val="00561F7C"/>
    <w:rsid w:val="005B2D6A"/>
    <w:rsid w:val="005C5B8C"/>
    <w:rsid w:val="0061137D"/>
    <w:rsid w:val="0061284C"/>
    <w:rsid w:val="00623A40"/>
    <w:rsid w:val="00635EFD"/>
    <w:rsid w:val="0065339F"/>
    <w:rsid w:val="006840E2"/>
    <w:rsid w:val="006C2C47"/>
    <w:rsid w:val="007B1F9B"/>
    <w:rsid w:val="007F77A9"/>
    <w:rsid w:val="00846F41"/>
    <w:rsid w:val="0090786B"/>
    <w:rsid w:val="00917D40"/>
    <w:rsid w:val="00956E2B"/>
    <w:rsid w:val="0099243E"/>
    <w:rsid w:val="00A4288D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DA1324"/>
    <w:rsid w:val="00DA51C3"/>
    <w:rsid w:val="00E14B56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51C3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DA51C3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2">
    <w:name w:val="Body Text 2"/>
    <w:basedOn w:val="Normal"/>
    <w:link w:val="BodyText2Char"/>
    <w:rsid w:val="00DA51C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DA51C3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uiPriority w:val="1"/>
    <w:qFormat/>
    <w:rsid w:val="00DA5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E3FB-5058-411B-854C-E4AD3206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Clau</cp:lastModifiedBy>
  <cp:revision>3</cp:revision>
  <cp:lastPrinted>2018-01-23T17:28:00Z</cp:lastPrinted>
  <dcterms:created xsi:type="dcterms:W3CDTF">2019-03-31T04:08:00Z</dcterms:created>
  <dcterms:modified xsi:type="dcterms:W3CDTF">2019-03-31T04:10:00Z</dcterms:modified>
</cp:coreProperties>
</file>