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52FC0" w14:textId="620578D1" w:rsidR="00F21A0E" w:rsidRPr="006D2461" w:rsidRDefault="00BD002B" w:rsidP="00F21A0E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  <w:bookmarkStart w:id="0" w:name="_GoBack"/>
      <w:bookmarkEnd w:id="0"/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6946F9A4" w:rsidR="00BD002B" w:rsidRDefault="000769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Accounting</w:t>
            </w:r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0B926792" w:rsidR="00BD002B" w:rsidRPr="0007697F" w:rsidRDefault="0007697F" w:rsidP="00076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697F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Accounting and Management Information Systems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26D9E6E2" w:rsidR="00BD002B" w:rsidRPr="00077322" w:rsidRDefault="00077322" w:rsidP="00AC6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077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en-GB"/>
              </w:rPr>
              <w:t>Basis of Accounting I</w:t>
            </w:r>
            <w:r w:rsidR="00652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en-GB"/>
              </w:rPr>
              <w:t>I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10C71512" w:rsidR="00BD002B" w:rsidRDefault="00652F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C.C.1.2.11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40800CB6" w:rsidR="00BD002B" w:rsidRDefault="0007732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652FC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F3755C8" w:rsidR="00BD002B" w:rsidRDefault="00AC68E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826770F" w:rsidR="00BD002B" w:rsidRDefault="00C917F0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Mariana MAN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C917F0" w14:paraId="0ECF64A5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C917F0" w:rsidRPr="00C917F0" w:rsidRDefault="00C917F0" w:rsidP="00C917F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16993693" w14:textId="34690E59" w:rsidR="00C917F0" w:rsidRPr="00652FCF" w:rsidRDefault="00652FCF" w:rsidP="00652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 w:rsidRPr="00652FCF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Documentation in accounting.</w:t>
            </w:r>
          </w:p>
        </w:tc>
      </w:tr>
      <w:tr w:rsidR="00077322" w14:paraId="1ECABB2C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DE4B" w14:textId="0DDF2D93" w:rsidR="00077322" w:rsidRPr="00897B47" w:rsidRDefault="00897B47" w:rsidP="00897B4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2.</w:t>
            </w:r>
          </w:p>
        </w:tc>
        <w:tc>
          <w:tcPr>
            <w:tcW w:w="8210" w:type="dxa"/>
            <w:shd w:val="clear" w:color="auto" w:fill="auto"/>
          </w:tcPr>
          <w:p w14:paraId="0E639EAB" w14:textId="3D583490" w:rsidR="00897B47" w:rsidRPr="00652FCF" w:rsidRDefault="00652FCF" w:rsidP="0007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 w:rsidRPr="00652FCF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Evaluation of heritage in accounting.</w:t>
            </w:r>
          </w:p>
        </w:tc>
      </w:tr>
      <w:tr w:rsidR="0012673E" w14:paraId="70E9EFD4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3835D20" w:rsidR="0012673E" w:rsidRPr="00C917F0" w:rsidRDefault="00077322" w:rsidP="0012673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3</w:t>
            </w:r>
            <w:r w:rsidR="0012673E" w:rsidRPr="00C91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8210" w:type="dxa"/>
            <w:shd w:val="clear" w:color="auto" w:fill="auto"/>
          </w:tcPr>
          <w:p w14:paraId="614D635E" w14:textId="7BE5560B" w:rsidR="00077322" w:rsidRPr="00652FCF" w:rsidRDefault="00652FCF" w:rsidP="00652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 w:rsidRPr="00652FCF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Economic calculation in accounting.</w:t>
            </w:r>
          </w:p>
        </w:tc>
      </w:tr>
      <w:tr w:rsidR="0012673E" w14:paraId="0AE85E79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222B61E0" w:rsidR="0012673E" w:rsidRPr="00C917F0" w:rsidRDefault="00077322" w:rsidP="0012673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4</w:t>
            </w:r>
            <w:r w:rsidR="0012673E" w:rsidRPr="00C91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8210" w:type="dxa"/>
            <w:shd w:val="clear" w:color="auto" w:fill="auto"/>
          </w:tcPr>
          <w:p w14:paraId="493B819E" w14:textId="2822ED1E" w:rsidR="0012673E" w:rsidRPr="00652FCF" w:rsidRDefault="00652FCF" w:rsidP="0007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 w:rsidRPr="00652FCF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Inventory of heritage in accounting.</w:t>
            </w:r>
          </w:p>
        </w:tc>
      </w:tr>
      <w:tr w:rsidR="0012673E" w14:paraId="1759B92E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15D6D64E" w:rsidR="0012673E" w:rsidRPr="00C917F0" w:rsidRDefault="00077322" w:rsidP="0012673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5</w:t>
            </w:r>
            <w:r w:rsidR="0012673E" w:rsidRPr="00C91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8210" w:type="dxa"/>
            <w:shd w:val="clear" w:color="auto" w:fill="auto"/>
          </w:tcPr>
          <w:p w14:paraId="47A17030" w14:textId="43E19FAE" w:rsidR="0012673E" w:rsidRPr="00652FCF" w:rsidRDefault="00652FCF" w:rsidP="00652FCF">
            <w:pPr>
              <w:pStyle w:val="HTMLPreformatted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52FCF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Balance of verification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 </w:t>
            </w:r>
            <w:r w:rsidRPr="00652FCF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(the balance of the accounting records): accounting-specific process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.</w:t>
            </w:r>
          </w:p>
        </w:tc>
      </w:tr>
      <w:tr w:rsidR="00652FCF" w14:paraId="5F70FF9A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A77A" w14:textId="1F8158A6" w:rsidR="00652FCF" w:rsidRDefault="00652FCF" w:rsidP="0012673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6.</w:t>
            </w:r>
          </w:p>
        </w:tc>
        <w:tc>
          <w:tcPr>
            <w:tcW w:w="8210" w:type="dxa"/>
            <w:shd w:val="clear" w:color="auto" w:fill="auto"/>
          </w:tcPr>
          <w:p w14:paraId="7E92C3DD" w14:textId="71DDDEA6" w:rsidR="00652FCF" w:rsidRPr="00652FCF" w:rsidRDefault="00652FCF" w:rsidP="00652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 w:rsidRPr="00652FCF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Annual financial statements: role, importance, structure, functions.</w:t>
            </w:r>
          </w:p>
        </w:tc>
      </w:tr>
      <w:tr w:rsidR="00652FCF" w14:paraId="7C4DD934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1FDB" w14:textId="4032A482" w:rsidR="00652FCF" w:rsidRDefault="00652FCF" w:rsidP="0012673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7.</w:t>
            </w:r>
          </w:p>
        </w:tc>
        <w:tc>
          <w:tcPr>
            <w:tcW w:w="8210" w:type="dxa"/>
            <w:shd w:val="clear" w:color="auto" w:fill="auto"/>
          </w:tcPr>
          <w:p w14:paraId="3E87D6F2" w14:textId="22285302" w:rsidR="00652FCF" w:rsidRPr="00F21A0E" w:rsidRDefault="00652FCF" w:rsidP="00652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52FCF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Structural Management and Functional Accounting Management: accounting registers, accounting forms etc.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D8483" w14:textId="77777777" w:rsidR="009416AB" w:rsidRDefault="009416AB" w:rsidP="00846F41">
      <w:pPr>
        <w:spacing w:after="0" w:line="240" w:lineRule="auto"/>
      </w:pPr>
      <w:r>
        <w:separator/>
      </w:r>
    </w:p>
  </w:endnote>
  <w:endnote w:type="continuationSeparator" w:id="0">
    <w:p w14:paraId="056D1D04" w14:textId="77777777" w:rsidR="009416AB" w:rsidRDefault="009416AB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596AC" w14:textId="77777777" w:rsidR="00846F41" w:rsidRDefault="005B2D6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73F2697D" wp14:editId="35C5E183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4FAC5" w14:textId="77777777" w:rsidR="009416AB" w:rsidRDefault="009416AB" w:rsidP="00846F41">
      <w:pPr>
        <w:spacing w:after="0" w:line="240" w:lineRule="auto"/>
      </w:pPr>
      <w:r>
        <w:separator/>
      </w:r>
    </w:p>
  </w:footnote>
  <w:footnote w:type="continuationSeparator" w:id="0">
    <w:p w14:paraId="690854A3" w14:textId="77777777" w:rsidR="009416AB" w:rsidRDefault="009416AB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77777777" w:rsidR="00846F41" w:rsidRDefault="00EA47C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667C36CF" wp14:editId="464F86C7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7697F"/>
    <w:rsid w:val="00077322"/>
    <w:rsid w:val="000C3A85"/>
    <w:rsid w:val="0012673E"/>
    <w:rsid w:val="00145099"/>
    <w:rsid w:val="001844A1"/>
    <w:rsid w:val="00273BB6"/>
    <w:rsid w:val="002C39C2"/>
    <w:rsid w:val="00394EED"/>
    <w:rsid w:val="004D6C15"/>
    <w:rsid w:val="005959CF"/>
    <w:rsid w:val="005B2D6A"/>
    <w:rsid w:val="005C5B8C"/>
    <w:rsid w:val="005F766D"/>
    <w:rsid w:val="0061137D"/>
    <w:rsid w:val="0061284C"/>
    <w:rsid w:val="00623A40"/>
    <w:rsid w:val="00635EFD"/>
    <w:rsid w:val="00644378"/>
    <w:rsid w:val="00652FCF"/>
    <w:rsid w:val="0065339F"/>
    <w:rsid w:val="006C2C47"/>
    <w:rsid w:val="006D2461"/>
    <w:rsid w:val="007F77A9"/>
    <w:rsid w:val="00846F41"/>
    <w:rsid w:val="00897B47"/>
    <w:rsid w:val="008E2AFA"/>
    <w:rsid w:val="0090786B"/>
    <w:rsid w:val="00917D40"/>
    <w:rsid w:val="009416AB"/>
    <w:rsid w:val="00956E2B"/>
    <w:rsid w:val="00A4288D"/>
    <w:rsid w:val="00AC68EE"/>
    <w:rsid w:val="00B812C5"/>
    <w:rsid w:val="00BC5E5F"/>
    <w:rsid w:val="00BD002B"/>
    <w:rsid w:val="00C16498"/>
    <w:rsid w:val="00C575B1"/>
    <w:rsid w:val="00C63F05"/>
    <w:rsid w:val="00C917F0"/>
    <w:rsid w:val="00CA4C4D"/>
    <w:rsid w:val="00CD4A57"/>
    <w:rsid w:val="00D113B1"/>
    <w:rsid w:val="00D22A1E"/>
    <w:rsid w:val="00D51F5B"/>
    <w:rsid w:val="00D57FF3"/>
    <w:rsid w:val="00D84061"/>
    <w:rsid w:val="00E34510"/>
    <w:rsid w:val="00EA47CF"/>
    <w:rsid w:val="00EB2399"/>
    <w:rsid w:val="00EB4DFA"/>
    <w:rsid w:val="00F21A0E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17F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17F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42DE-DB8C-4A2C-AC0F-F42955A0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Man Mariana</cp:lastModifiedBy>
  <cp:revision>10</cp:revision>
  <cp:lastPrinted>2018-01-23T17:28:00Z</cp:lastPrinted>
  <dcterms:created xsi:type="dcterms:W3CDTF">2019-01-30T16:41:00Z</dcterms:created>
  <dcterms:modified xsi:type="dcterms:W3CDTF">2019-03-01T10:21:00Z</dcterms:modified>
</cp:coreProperties>
</file>