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18" w:rsidRDefault="00187518" w:rsidP="006D3C8D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</w:p>
    <w:p w:rsidR="00BD002B" w:rsidRDefault="00BD002B" w:rsidP="009E31CB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GB"/>
        </w:rPr>
      </w:pP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RPr="00E47373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Pr="00E47373" w:rsidRDefault="00BD002B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BD002B" w:rsidRPr="00E47373" w:rsidRDefault="00BD002B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RPr="00E47373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Pr="00E47373" w:rsidRDefault="00BD002B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BD002B" w:rsidRPr="00E47373" w:rsidRDefault="00BD002B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RPr="00E47373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Pr="00E47373" w:rsidRDefault="00BD002B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BD002B" w:rsidRPr="00E47373" w:rsidRDefault="00BD002B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Finance</w:t>
            </w:r>
          </w:p>
        </w:tc>
      </w:tr>
      <w:tr w:rsidR="00BD002B" w:rsidRPr="00E47373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Pr="00E47373" w:rsidRDefault="00BD002B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BD002B" w:rsidRPr="00E47373" w:rsidRDefault="00BD002B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E47373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Pr="00E47373" w:rsidRDefault="00BD002B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BD002B" w:rsidRPr="00E47373" w:rsidRDefault="00BD002B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:rsidR="00BD002B" w:rsidRDefault="00BD002B" w:rsidP="006D3C8D">
      <w:pPr>
        <w:spacing w:after="0" w:line="240" w:lineRule="auto"/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RPr="00E47373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E47373" w:rsidRDefault="00BD002B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D002B" w:rsidRPr="00E47373" w:rsidRDefault="003C65DE" w:rsidP="00FB29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7373">
              <w:rPr>
                <w:rFonts w:ascii="Times New Roman" w:hAnsi="Times New Roman"/>
                <w:b/>
                <w:sz w:val="24"/>
                <w:szCs w:val="24"/>
              </w:rPr>
              <w:t>BANK</w:t>
            </w:r>
            <w:r w:rsidR="00FB29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7373">
              <w:rPr>
                <w:rFonts w:ascii="Times New Roman" w:hAnsi="Times New Roman"/>
                <w:b/>
                <w:sz w:val="24"/>
                <w:szCs w:val="24"/>
              </w:rPr>
              <w:t xml:space="preserve"> MANAGEMENT</w:t>
            </w:r>
          </w:p>
        </w:tc>
      </w:tr>
      <w:tr w:rsidR="00BD002B" w:rsidRPr="00E47373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E47373" w:rsidRDefault="00BD002B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B07388" w:rsidRDefault="00EA57C9" w:rsidP="002E3AE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B07388">
              <w:rPr>
                <w:rFonts w:ascii="Times New Roman" w:hAnsi="Times New Roman"/>
                <w:sz w:val="24"/>
                <w:szCs w:val="24"/>
              </w:rPr>
              <w:t>C.B.3.1.03</w:t>
            </w:r>
          </w:p>
        </w:tc>
      </w:tr>
      <w:tr w:rsidR="00BD002B" w:rsidRPr="00E47373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E47373" w:rsidRDefault="00BD002B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E47373" w:rsidRDefault="00BD002B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III</w:t>
            </w:r>
            <w:r w:rsidR="00EA57C9"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(V)</w:t>
            </w:r>
          </w:p>
        </w:tc>
      </w:tr>
      <w:tr w:rsidR="00BD002B" w:rsidRPr="00E47373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E47373" w:rsidRDefault="00BD002B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E47373" w:rsidRDefault="00BD002B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RPr="00E47373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E47373" w:rsidRDefault="00BD002B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E47373" w:rsidRDefault="00EA57C9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RPr="00E47373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E47373" w:rsidRDefault="00BD002B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E47373" w:rsidRDefault="00BD002B" w:rsidP="003C6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3C65DE"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SLUSARIUC</w:t>
            </w:r>
            <w:r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  <w:r w:rsidR="003C65DE"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Gabriela</w:t>
            </w:r>
          </w:p>
        </w:tc>
      </w:tr>
    </w:tbl>
    <w:p w:rsidR="00BD002B" w:rsidRDefault="00BD002B" w:rsidP="006D3C8D">
      <w:pPr>
        <w:spacing w:after="0" w:line="240" w:lineRule="auto"/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BD002B" w:rsidRPr="00E47373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D002B" w:rsidRPr="00E47373" w:rsidRDefault="00BD002B" w:rsidP="006D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D002B" w:rsidRPr="00E47373" w:rsidRDefault="00BD002B" w:rsidP="006D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E47373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Pr="00E47373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E47373" w:rsidRDefault="003C65DE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Overview on the management process of commercial banks</w:t>
            </w:r>
          </w:p>
        </w:tc>
      </w:tr>
      <w:tr w:rsidR="00BD002B" w:rsidRPr="00E47373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Pr="00E47373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E47373" w:rsidRDefault="003C65DE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Assets and liabilities management</w:t>
            </w:r>
          </w:p>
        </w:tc>
      </w:tr>
      <w:tr w:rsidR="00BD002B" w:rsidRPr="00E47373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Pr="00E47373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E47373" w:rsidRDefault="003C65DE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The capital adequacy framework</w:t>
            </w:r>
          </w:p>
        </w:tc>
      </w:tr>
      <w:tr w:rsidR="00BD002B" w:rsidRPr="00E47373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Pr="00E47373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E47373" w:rsidRDefault="003C65DE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Credit risk</w:t>
            </w:r>
          </w:p>
        </w:tc>
      </w:tr>
      <w:tr w:rsidR="00BD002B" w:rsidRPr="00E47373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Pr="00E47373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E47373" w:rsidRDefault="003C65DE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Market risk</w:t>
            </w:r>
          </w:p>
        </w:tc>
      </w:tr>
      <w:tr w:rsidR="00BD002B" w:rsidRPr="00E47373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Pr="00E47373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E47373" w:rsidRDefault="003C65DE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Liquidity risk</w:t>
            </w:r>
          </w:p>
        </w:tc>
      </w:tr>
      <w:tr w:rsidR="003C65DE" w:rsidRPr="00E47373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DE" w:rsidRPr="00E47373" w:rsidRDefault="003C65DE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DE" w:rsidRPr="00E47373" w:rsidRDefault="003C65DE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Operational risk. Systemic risk</w:t>
            </w:r>
          </w:p>
        </w:tc>
      </w:tr>
      <w:tr w:rsidR="00BD002B" w:rsidRPr="00E47373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Pr="00E47373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E47373" w:rsidRDefault="003C65DE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Measuring and evaluating the performance of banks</w:t>
            </w:r>
          </w:p>
        </w:tc>
      </w:tr>
    </w:tbl>
    <w:p w:rsidR="005D103B" w:rsidRDefault="005D103B" w:rsidP="006D3C8D">
      <w:pPr>
        <w:spacing w:after="0" w:line="240" w:lineRule="auto"/>
        <w:jc w:val="both"/>
        <w:rPr>
          <w:rFonts w:ascii="Arial" w:hAnsi="Arial" w:cs="Arial"/>
          <w:color w:val="3B3838"/>
          <w:sz w:val="24"/>
          <w:szCs w:val="24"/>
        </w:rPr>
      </w:pPr>
    </w:p>
    <w:p w:rsidR="005D103B" w:rsidRDefault="005D103B">
      <w:pPr>
        <w:rPr>
          <w:rFonts w:ascii="Arial" w:hAnsi="Arial" w:cs="Arial"/>
          <w:color w:val="3B3838"/>
          <w:sz w:val="24"/>
          <w:szCs w:val="24"/>
        </w:rPr>
      </w:pPr>
    </w:p>
    <w:sectPr w:rsidR="005D103B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98B" w:rsidRDefault="0088498B" w:rsidP="00846F41">
      <w:pPr>
        <w:spacing w:after="0" w:line="240" w:lineRule="auto"/>
      </w:pPr>
      <w:r>
        <w:separator/>
      </w:r>
    </w:p>
  </w:endnote>
  <w:endnote w:type="continuationSeparator" w:id="1">
    <w:p w:rsidR="0088498B" w:rsidRDefault="0088498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FE2466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19050" t="0" r="9525" b="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32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98B" w:rsidRDefault="0088498B" w:rsidP="00846F41">
      <w:pPr>
        <w:spacing w:after="0" w:line="240" w:lineRule="auto"/>
      </w:pPr>
      <w:r>
        <w:separator/>
      </w:r>
    </w:p>
  </w:footnote>
  <w:footnote w:type="continuationSeparator" w:id="1">
    <w:p w:rsidR="0088498B" w:rsidRDefault="0088498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FE246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19050" t="0" r="9525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2DC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03E6F"/>
    <w:multiLevelType w:val="hybridMultilevel"/>
    <w:tmpl w:val="DAD25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773CD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11F7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0B37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5FC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D16E4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4450F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B43A6"/>
    <w:multiLevelType w:val="hybridMultilevel"/>
    <w:tmpl w:val="DA94D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06077"/>
    <w:multiLevelType w:val="hybridMultilevel"/>
    <w:tmpl w:val="E56AB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B406A"/>
    <w:multiLevelType w:val="hybridMultilevel"/>
    <w:tmpl w:val="D780E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72DEA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40050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658A7"/>
    <w:multiLevelType w:val="hybridMultilevel"/>
    <w:tmpl w:val="AFD86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13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2"/>
  </w:num>
  <w:num w:numId="13">
    <w:abstractNumId w:val="11"/>
  </w:num>
  <w:num w:numId="14">
    <w:abstractNumId w:val="14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24402"/>
    <w:rsid w:val="00093E8E"/>
    <w:rsid w:val="001844A1"/>
    <w:rsid w:val="00187518"/>
    <w:rsid w:val="00253BE8"/>
    <w:rsid w:val="002C70E2"/>
    <w:rsid w:val="002E3AEB"/>
    <w:rsid w:val="002F476F"/>
    <w:rsid w:val="00317550"/>
    <w:rsid w:val="00335F24"/>
    <w:rsid w:val="00394EED"/>
    <w:rsid w:val="003B7194"/>
    <w:rsid w:val="003C65DE"/>
    <w:rsid w:val="003F2A1D"/>
    <w:rsid w:val="00421B39"/>
    <w:rsid w:val="00427C53"/>
    <w:rsid w:val="0046023D"/>
    <w:rsid w:val="004D6C15"/>
    <w:rsid w:val="005B2D6A"/>
    <w:rsid w:val="005C5B8C"/>
    <w:rsid w:val="005D103B"/>
    <w:rsid w:val="005D657A"/>
    <w:rsid w:val="0061137D"/>
    <w:rsid w:val="006120B6"/>
    <w:rsid w:val="0061284C"/>
    <w:rsid w:val="0061586C"/>
    <w:rsid w:val="00623A40"/>
    <w:rsid w:val="0065339F"/>
    <w:rsid w:val="006C2C47"/>
    <w:rsid w:val="006D3C8D"/>
    <w:rsid w:val="0072144D"/>
    <w:rsid w:val="00776368"/>
    <w:rsid w:val="007C45CA"/>
    <w:rsid w:val="007F77A9"/>
    <w:rsid w:val="0083529B"/>
    <w:rsid w:val="00846F41"/>
    <w:rsid w:val="008778F3"/>
    <w:rsid w:val="0088498B"/>
    <w:rsid w:val="008E61DD"/>
    <w:rsid w:val="0090786B"/>
    <w:rsid w:val="00917D40"/>
    <w:rsid w:val="009231F3"/>
    <w:rsid w:val="00932894"/>
    <w:rsid w:val="00944668"/>
    <w:rsid w:val="00956E2B"/>
    <w:rsid w:val="009816A4"/>
    <w:rsid w:val="009A5A81"/>
    <w:rsid w:val="009C4C2A"/>
    <w:rsid w:val="009E31CB"/>
    <w:rsid w:val="00A4288D"/>
    <w:rsid w:val="00B01764"/>
    <w:rsid w:val="00B07388"/>
    <w:rsid w:val="00B5607C"/>
    <w:rsid w:val="00B812C5"/>
    <w:rsid w:val="00B824E7"/>
    <w:rsid w:val="00BC5E5F"/>
    <w:rsid w:val="00BD002B"/>
    <w:rsid w:val="00C12080"/>
    <w:rsid w:val="00C63F05"/>
    <w:rsid w:val="00CA4C4D"/>
    <w:rsid w:val="00CD4A57"/>
    <w:rsid w:val="00CE3229"/>
    <w:rsid w:val="00D113B1"/>
    <w:rsid w:val="00D175D4"/>
    <w:rsid w:val="00D22A1E"/>
    <w:rsid w:val="00D51F5B"/>
    <w:rsid w:val="00D57FF3"/>
    <w:rsid w:val="00D84061"/>
    <w:rsid w:val="00DC3EBB"/>
    <w:rsid w:val="00DF037C"/>
    <w:rsid w:val="00E47373"/>
    <w:rsid w:val="00EA47CF"/>
    <w:rsid w:val="00EA57C9"/>
    <w:rsid w:val="00EB2399"/>
    <w:rsid w:val="00EB3F83"/>
    <w:rsid w:val="00EB4DFA"/>
    <w:rsid w:val="00F462BF"/>
    <w:rsid w:val="00F856FF"/>
    <w:rsid w:val="00FB2987"/>
    <w:rsid w:val="00FD0DD2"/>
    <w:rsid w:val="00FE2466"/>
    <w:rsid w:val="00FF3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D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pg-4fc1">
    <w:name w:val="pg-4fc1"/>
    <w:basedOn w:val="DefaultParagraphFont"/>
    <w:rsid w:val="007C45CA"/>
  </w:style>
  <w:style w:type="character" w:customStyle="1" w:styleId="pg-4fc2">
    <w:name w:val="pg-4fc2"/>
    <w:basedOn w:val="DefaultParagraphFont"/>
    <w:rsid w:val="007C4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9B5E-C5BD-4771-8093-C463AA98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</cp:revision>
  <cp:lastPrinted>2018-01-23T17:28:00Z</cp:lastPrinted>
  <dcterms:created xsi:type="dcterms:W3CDTF">2020-12-18T09:18:00Z</dcterms:created>
  <dcterms:modified xsi:type="dcterms:W3CDTF">2020-12-18T09:26:00Z</dcterms:modified>
</cp:coreProperties>
</file>