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81745" w14:textId="77777777" w:rsidR="00757DE4" w:rsidRPr="0071486C" w:rsidRDefault="00757DE4" w:rsidP="00BD002B">
      <w:pPr>
        <w:jc w:val="center"/>
        <w:rPr>
          <w:rFonts w:ascii="Times New Roman" w:hAnsi="Times New Roman"/>
          <w:b/>
          <w:sz w:val="28"/>
          <w:szCs w:val="28"/>
          <w:lang w:val="en-GB"/>
        </w:rPr>
      </w:pPr>
      <w:r w:rsidRPr="0071486C">
        <w:rPr>
          <w:rFonts w:ascii="Times New Roman" w:hAnsi="Times New Roman"/>
          <w:b/>
          <w:sz w:val="28"/>
          <w:szCs w:val="28"/>
          <w:lang w:val="en-GB"/>
        </w:rPr>
        <w:t>Course Syllabus</w:t>
      </w:r>
    </w:p>
    <w:p w14:paraId="2A2182D7" w14:textId="12410085" w:rsidR="00757DE4" w:rsidRDefault="00757DE4" w:rsidP="00BD002B">
      <w:pPr>
        <w:spacing w:line="276" w:lineRule="auto"/>
        <w:jc w:val="center"/>
        <w:rPr>
          <w:rFonts w:ascii="Times New Roman" w:hAnsi="Times New Roman"/>
          <w:i/>
          <w:caps/>
          <w:sz w:val="24"/>
          <w:szCs w:val="24"/>
          <w:lang w:val="en-GB"/>
        </w:rPr>
      </w:pPr>
      <w:r w:rsidRPr="0071486C">
        <w:rPr>
          <w:rFonts w:ascii="Times New Roman" w:hAnsi="Times New Roman"/>
          <w:b/>
          <w:sz w:val="28"/>
          <w:szCs w:val="28"/>
          <w:lang w:val="en-GB"/>
        </w:rPr>
        <w:t>Academic year: 20</w:t>
      </w:r>
      <w:r w:rsidR="0071486C">
        <w:rPr>
          <w:rFonts w:ascii="Times New Roman" w:hAnsi="Times New Roman"/>
          <w:b/>
          <w:sz w:val="28"/>
          <w:szCs w:val="28"/>
          <w:lang w:val="en-GB"/>
        </w:rPr>
        <w:t>20</w:t>
      </w:r>
      <w:r w:rsidRPr="0071486C">
        <w:rPr>
          <w:rFonts w:ascii="Times New Roman" w:hAnsi="Times New Roman"/>
          <w:b/>
          <w:sz w:val="28"/>
          <w:szCs w:val="28"/>
          <w:lang w:val="en-GB"/>
        </w:rPr>
        <w:t>-20</w:t>
      </w:r>
      <w:r w:rsidR="0071486C">
        <w:rPr>
          <w:rFonts w:ascii="Times New Roman" w:hAnsi="Times New Roman"/>
          <w:b/>
          <w:sz w:val="28"/>
          <w:szCs w:val="28"/>
          <w:lang w:val="en-GB"/>
        </w:rPr>
        <w:t>21</w:t>
      </w:r>
    </w:p>
    <w:p w14:paraId="62A5449A" w14:textId="77777777" w:rsidR="00757DE4" w:rsidRDefault="00757DE4" w:rsidP="00BD002B">
      <w:pPr>
        <w:ind w:right="-766"/>
        <w:rPr>
          <w:rFonts w:ascii="Times New Roman" w:hAnsi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79"/>
        <w:gridCol w:w="6246"/>
      </w:tblGrid>
      <w:tr w:rsidR="00757DE4" w:rsidRPr="00A732C4" w14:paraId="13FC1389" w14:textId="77777777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14:paraId="7945A142" w14:textId="77777777" w:rsidR="00757DE4" w:rsidRPr="00A732C4" w:rsidRDefault="00757DE4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732C4">
              <w:rPr>
                <w:rFonts w:ascii="Times New Roman" w:hAnsi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vAlign w:val="center"/>
          </w:tcPr>
          <w:p w14:paraId="7F484E98" w14:textId="77777777" w:rsidR="00757DE4" w:rsidRPr="00A732C4" w:rsidRDefault="00757DE4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smartTag w:uri="urn:schemas-microsoft-com:office:smarttags" w:element="place">
              <w:smartTag w:uri="urn:schemas-microsoft-com:office:smarttags" w:element="PlaceType">
                <w:r w:rsidRPr="00A732C4">
                  <w:rPr>
                    <w:rFonts w:ascii="Times New Roman" w:hAnsi="Times New Roman"/>
                    <w:sz w:val="24"/>
                    <w:szCs w:val="24"/>
                    <w:lang w:val="en-GB"/>
                  </w:rPr>
                  <w:t>University</w:t>
                </w:r>
              </w:smartTag>
              <w:r w:rsidRPr="00A732C4">
                <w:rPr>
                  <w:rFonts w:ascii="Times New Roman" w:hAnsi="Times New Roman"/>
                  <w:sz w:val="24"/>
                  <w:szCs w:val="24"/>
                  <w:lang w:val="en-GB"/>
                </w:rPr>
                <w:t xml:space="preserve"> of </w:t>
              </w:r>
              <w:proofErr w:type="spellStart"/>
              <w:smartTag w:uri="urn:schemas-microsoft-com:office:smarttags" w:element="PlaceName">
                <w:r w:rsidRPr="00A732C4">
                  <w:rPr>
                    <w:rFonts w:ascii="Times New Roman" w:hAnsi="Times New Roman"/>
                    <w:sz w:val="24"/>
                    <w:szCs w:val="24"/>
                    <w:lang w:val="en-GB"/>
                  </w:rPr>
                  <w:t>Petroşani</w:t>
                </w:r>
              </w:smartTag>
            </w:smartTag>
            <w:proofErr w:type="spellEnd"/>
          </w:p>
        </w:tc>
      </w:tr>
      <w:tr w:rsidR="00757DE4" w:rsidRPr="00A732C4" w14:paraId="3C073DD6" w14:textId="77777777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14:paraId="48861B0D" w14:textId="77777777" w:rsidR="00757DE4" w:rsidRPr="00A732C4" w:rsidRDefault="00757DE4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732C4">
              <w:rPr>
                <w:rFonts w:ascii="Times New Roman" w:hAnsi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vAlign w:val="center"/>
          </w:tcPr>
          <w:p w14:paraId="5BC8A8F9" w14:textId="5A2AF1C7" w:rsidR="00757DE4" w:rsidRPr="00A732C4" w:rsidRDefault="00757DE4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732C4">
              <w:rPr>
                <w:rFonts w:ascii="Times New Roman" w:hAnsi="Times New Roman"/>
                <w:sz w:val="24"/>
                <w:szCs w:val="24"/>
                <w:lang w:val="en-GB"/>
              </w:rPr>
              <w:t>of</w:t>
            </w:r>
            <w:r w:rsidR="009E1910" w:rsidRPr="009E191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9E1910" w:rsidRPr="009E191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Mechanical </w:t>
            </w:r>
            <w:r w:rsidR="009E1910">
              <w:rPr>
                <w:rFonts w:ascii="Times New Roman" w:hAnsi="Times New Roman"/>
                <w:sz w:val="24"/>
                <w:szCs w:val="24"/>
                <w:lang w:val="en-GB"/>
              </w:rPr>
              <w:t>a</w:t>
            </w:r>
            <w:r w:rsidR="009E1910" w:rsidRPr="009E1910">
              <w:rPr>
                <w:rFonts w:ascii="Times New Roman" w:hAnsi="Times New Roman"/>
                <w:sz w:val="24"/>
                <w:szCs w:val="24"/>
                <w:lang w:val="en-GB"/>
              </w:rPr>
              <w:t>nd Electrical Engineering</w:t>
            </w:r>
          </w:p>
        </w:tc>
      </w:tr>
      <w:tr w:rsidR="00757DE4" w:rsidRPr="00A732C4" w14:paraId="2228D663" w14:textId="77777777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14:paraId="7CDC0B5D" w14:textId="77777777" w:rsidR="00757DE4" w:rsidRPr="00A732C4" w:rsidRDefault="00757DE4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732C4">
              <w:rPr>
                <w:rFonts w:ascii="Times New Roman" w:hAnsi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vAlign w:val="center"/>
          </w:tcPr>
          <w:p w14:paraId="20ACD9B6" w14:textId="272CBEB4" w:rsidR="00757DE4" w:rsidRPr="00A732C4" w:rsidRDefault="009E1910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E1910">
              <w:rPr>
                <w:rFonts w:ascii="Times New Roman" w:hAnsi="Times New Roman"/>
                <w:sz w:val="24"/>
                <w:szCs w:val="24"/>
                <w:lang w:val="en-GB"/>
              </w:rPr>
              <w:t>Mechanical</w:t>
            </w:r>
            <w:r w:rsidR="00757DE4" w:rsidRPr="00A732C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Engineering</w:t>
            </w:r>
          </w:p>
        </w:tc>
      </w:tr>
      <w:tr w:rsidR="00757DE4" w:rsidRPr="00A732C4" w14:paraId="20A899A9" w14:textId="77777777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14:paraId="13B56172" w14:textId="77777777" w:rsidR="00757DE4" w:rsidRPr="00A732C4" w:rsidRDefault="00757DE4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732C4">
              <w:rPr>
                <w:rFonts w:ascii="Times New Roman" w:hAnsi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vAlign w:val="center"/>
          </w:tcPr>
          <w:p w14:paraId="3067FED9" w14:textId="77777777" w:rsidR="00757DE4" w:rsidRPr="00A732C4" w:rsidRDefault="00757DE4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732C4">
              <w:rPr>
                <w:rFonts w:ascii="Times New Roman" w:hAnsi="Times New Roman"/>
                <w:sz w:val="24"/>
                <w:szCs w:val="24"/>
                <w:lang w:val="en-GB"/>
              </w:rPr>
              <w:t>Bachelor</w:t>
            </w:r>
          </w:p>
        </w:tc>
      </w:tr>
      <w:tr w:rsidR="00757DE4" w:rsidRPr="00A732C4" w14:paraId="1F10C54E" w14:textId="77777777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14:paraId="7F1B9F2A" w14:textId="77777777" w:rsidR="00757DE4" w:rsidRPr="00A732C4" w:rsidRDefault="00757DE4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732C4">
              <w:rPr>
                <w:rFonts w:ascii="Times New Roman" w:hAnsi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vAlign w:val="center"/>
          </w:tcPr>
          <w:p w14:paraId="61B605FE" w14:textId="32AAF4CF" w:rsidR="00757DE4" w:rsidRPr="00A732C4" w:rsidRDefault="009E1910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E191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Mining Machinery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a</w:t>
            </w:r>
            <w:r w:rsidRPr="009E1910">
              <w:rPr>
                <w:rFonts w:ascii="Times New Roman" w:hAnsi="Times New Roman"/>
                <w:sz w:val="24"/>
                <w:szCs w:val="24"/>
                <w:lang w:val="en-GB"/>
              </w:rPr>
              <w:t>nd Equipment</w:t>
            </w:r>
          </w:p>
        </w:tc>
      </w:tr>
    </w:tbl>
    <w:p w14:paraId="616E079E" w14:textId="77777777" w:rsidR="00757DE4" w:rsidRPr="00A732C4" w:rsidRDefault="00757DE4" w:rsidP="00BD002B">
      <w:pPr>
        <w:rPr>
          <w:rFonts w:ascii="Times New Roman" w:hAnsi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79"/>
        <w:gridCol w:w="6246"/>
      </w:tblGrid>
      <w:tr w:rsidR="00757DE4" w:rsidRPr="00A732C4" w14:paraId="67D8268E" w14:textId="77777777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14:paraId="552720C6" w14:textId="77777777" w:rsidR="00757DE4" w:rsidRPr="00A732C4" w:rsidRDefault="00757DE4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732C4">
              <w:rPr>
                <w:rFonts w:ascii="Times New Roman" w:hAnsi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shd w:val="clear" w:color="auto" w:fill="D5DCE4"/>
            <w:vAlign w:val="center"/>
          </w:tcPr>
          <w:p w14:paraId="592126BE" w14:textId="7983B8E0" w:rsidR="00757DE4" w:rsidRPr="00A732C4" w:rsidRDefault="009E1910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9E1910">
              <w:rPr>
                <w:rFonts w:ascii="Times New Roman" w:hAnsi="Times New Roman"/>
                <w:b/>
                <w:sz w:val="24"/>
                <w:szCs w:val="24"/>
              </w:rPr>
              <w:t xml:space="preserve">Safety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9E1910">
              <w:rPr>
                <w:rFonts w:ascii="Times New Roman" w:hAnsi="Times New Roman"/>
                <w:b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Pr="009E1910">
              <w:rPr>
                <w:rFonts w:ascii="Times New Roman" w:hAnsi="Times New Roman"/>
                <w:b/>
                <w:sz w:val="24"/>
                <w:szCs w:val="24"/>
              </w:rPr>
              <w:t>he Mining Industry</w:t>
            </w:r>
          </w:p>
        </w:tc>
      </w:tr>
      <w:tr w:rsidR="00757DE4" w:rsidRPr="00A732C4" w14:paraId="23E15754" w14:textId="77777777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14:paraId="6A4C0620" w14:textId="77777777" w:rsidR="00757DE4" w:rsidRPr="00A732C4" w:rsidRDefault="00757DE4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732C4">
              <w:rPr>
                <w:rFonts w:ascii="Times New Roman" w:hAnsi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vAlign w:val="center"/>
          </w:tcPr>
          <w:p w14:paraId="0193F317" w14:textId="10348896" w:rsidR="00757DE4" w:rsidRPr="00A732C4" w:rsidRDefault="009E1910" w:rsidP="00DF6131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2MM6OS44</w:t>
            </w:r>
          </w:p>
        </w:tc>
      </w:tr>
      <w:tr w:rsidR="00757DE4" w:rsidRPr="00A732C4" w14:paraId="255515B7" w14:textId="77777777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14:paraId="2D15C8DB" w14:textId="77777777" w:rsidR="0071486C" w:rsidRDefault="00757DE4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732C4">
              <w:rPr>
                <w:rFonts w:ascii="Times New Roman" w:hAnsi="Times New Roman"/>
                <w:sz w:val="24"/>
                <w:szCs w:val="24"/>
                <w:lang w:val="en-GB"/>
              </w:rPr>
              <w:t>Year of study</w:t>
            </w:r>
          </w:p>
          <w:p w14:paraId="16DFFE2C" w14:textId="51CC7E4A" w:rsidR="00757DE4" w:rsidRPr="00A732C4" w:rsidRDefault="00757DE4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732C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(semester)</w:t>
            </w:r>
          </w:p>
        </w:tc>
        <w:tc>
          <w:tcPr>
            <w:tcW w:w="6250" w:type="dxa"/>
            <w:vAlign w:val="center"/>
          </w:tcPr>
          <w:p w14:paraId="735EB2AA" w14:textId="460EA362" w:rsidR="0071486C" w:rsidRDefault="00C87E5D">
            <w:pPr>
              <w:rPr>
                <w:rFonts w:ascii="Times New Roman" w:hAnsi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zh-CN"/>
              </w:rPr>
              <w:t>I</w:t>
            </w:r>
            <w:r w:rsidR="009E1910">
              <w:rPr>
                <w:rFonts w:ascii="Times New Roman" w:hAnsi="Times New Roman"/>
                <w:sz w:val="24"/>
                <w:szCs w:val="24"/>
                <w:lang w:val="en-GB" w:eastAsia="zh-CN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val="en-GB" w:eastAsia="zh-CN"/>
              </w:rPr>
              <w:t xml:space="preserve"> </w:t>
            </w:r>
          </w:p>
          <w:p w14:paraId="2A2695FF" w14:textId="3A9EB0C8" w:rsidR="00757DE4" w:rsidRPr="00A732C4" w:rsidRDefault="00C87E5D">
            <w:pPr>
              <w:rPr>
                <w:rFonts w:ascii="Times New Roman" w:hAnsi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zh-CN"/>
              </w:rPr>
              <w:t>(VI</w:t>
            </w:r>
            <w:r w:rsidR="00757DE4" w:rsidRPr="00A732C4">
              <w:rPr>
                <w:rFonts w:ascii="Times New Roman" w:hAnsi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757DE4" w:rsidRPr="00A732C4" w14:paraId="191A6FE6" w14:textId="77777777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14:paraId="4C2EE6E8" w14:textId="77777777" w:rsidR="00757DE4" w:rsidRPr="00A732C4" w:rsidRDefault="00757DE4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732C4">
              <w:rPr>
                <w:rFonts w:ascii="Times New Roman" w:hAnsi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vAlign w:val="center"/>
          </w:tcPr>
          <w:p w14:paraId="3E5D372C" w14:textId="50AD0DD5" w:rsidR="00757DE4" w:rsidRPr="00A732C4" w:rsidRDefault="009E1910">
            <w:pPr>
              <w:rPr>
                <w:rFonts w:ascii="Times New Roman" w:hAnsi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757DE4" w:rsidRPr="00A732C4" w14:paraId="15D80C0A" w14:textId="77777777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14:paraId="26438706" w14:textId="77777777" w:rsidR="00757DE4" w:rsidRPr="00A732C4" w:rsidRDefault="00757DE4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732C4">
              <w:rPr>
                <w:rFonts w:ascii="Times New Roman" w:hAnsi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vAlign w:val="center"/>
          </w:tcPr>
          <w:p w14:paraId="079FBB10" w14:textId="77777777" w:rsidR="00757DE4" w:rsidRPr="00A732C4" w:rsidRDefault="00757DE4">
            <w:pPr>
              <w:rPr>
                <w:rFonts w:ascii="Times New Roman" w:hAnsi="Times New Roman"/>
                <w:sz w:val="24"/>
                <w:szCs w:val="24"/>
                <w:lang w:val="en-GB" w:eastAsia="zh-CN"/>
              </w:rPr>
            </w:pPr>
            <w:r w:rsidRPr="00A732C4">
              <w:rPr>
                <w:rFonts w:ascii="Times New Roman" w:hAnsi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757DE4" w:rsidRPr="00333BFC" w14:paraId="7BC4DF2E" w14:textId="77777777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14:paraId="1C528A17" w14:textId="77777777" w:rsidR="00757DE4" w:rsidRPr="00333BFC" w:rsidRDefault="00757DE4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vAlign w:val="center"/>
          </w:tcPr>
          <w:p w14:paraId="25885F83" w14:textId="77777777" w:rsidR="00757DE4" w:rsidRPr="00333BFC" w:rsidRDefault="00DF6131">
            <w:pPr>
              <w:rPr>
                <w:rFonts w:ascii="Times New Roman" w:hAnsi="Times New Roman"/>
                <w:sz w:val="24"/>
                <w:szCs w:val="24"/>
                <w:lang w:val="en-GB" w:eastAsia="zh-CN"/>
              </w:rPr>
            </w:pPr>
            <w:r w:rsidRPr="00DF6131">
              <w:rPr>
                <w:rFonts w:ascii="Times New Roman" w:hAnsi="Times New Roman"/>
                <w:sz w:val="24"/>
                <w:szCs w:val="24"/>
                <w:lang w:val="en-GB" w:eastAsia="zh-CN"/>
              </w:rPr>
              <w:t>Lecturer. Ph.D. POPESCU-STELEA Mihai</w:t>
            </w:r>
          </w:p>
        </w:tc>
      </w:tr>
    </w:tbl>
    <w:p w14:paraId="4AB2E990" w14:textId="77777777" w:rsidR="00757DE4" w:rsidRDefault="00757DE4" w:rsidP="00BD002B">
      <w:pPr>
        <w:ind w:right="-766"/>
        <w:rPr>
          <w:rFonts w:ascii="Times New Roman" w:hAnsi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757DE4" w:rsidRPr="00333BFC" w14:paraId="658DE185" w14:textId="77777777" w:rsidTr="00A856D4">
        <w:trPr>
          <w:trHeight w:val="397"/>
          <w:jc w:val="center"/>
        </w:trPr>
        <w:tc>
          <w:tcPr>
            <w:tcW w:w="670" w:type="dxa"/>
            <w:shd w:val="clear" w:color="auto" w:fill="D5DCE4"/>
            <w:vAlign w:val="center"/>
          </w:tcPr>
          <w:p w14:paraId="4CB70AE9" w14:textId="77777777" w:rsidR="00757DE4" w:rsidRPr="00333BFC" w:rsidRDefault="00757DE4" w:rsidP="008B4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</w:pPr>
            <w:r w:rsidRPr="00333BFC"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shd w:val="clear" w:color="auto" w:fill="D5DCE4"/>
            <w:vAlign w:val="center"/>
          </w:tcPr>
          <w:p w14:paraId="252A5F11" w14:textId="77777777" w:rsidR="00757DE4" w:rsidRPr="00333BFC" w:rsidRDefault="00757DE4" w:rsidP="008B4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</w:pPr>
            <w:r w:rsidRPr="00333BFC"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83510" w:rsidRPr="00A732C4" w14:paraId="247A9467" w14:textId="77777777" w:rsidTr="00411DD0">
        <w:trPr>
          <w:trHeight w:val="397"/>
          <w:jc w:val="center"/>
        </w:trPr>
        <w:tc>
          <w:tcPr>
            <w:tcW w:w="670" w:type="dxa"/>
            <w:vAlign w:val="center"/>
          </w:tcPr>
          <w:p w14:paraId="0F119D10" w14:textId="77777777" w:rsidR="00B83510" w:rsidRPr="00A732C4" w:rsidRDefault="00B83510" w:rsidP="00B83510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</w:tcPr>
          <w:p w14:paraId="31C317F3" w14:textId="555D2E0C" w:rsidR="00B83510" w:rsidRPr="00B83510" w:rsidRDefault="009E1910" w:rsidP="00B8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910">
              <w:rPr>
                <w:rFonts w:ascii="Times New Roman" w:hAnsi="Times New Roman"/>
                <w:sz w:val="24"/>
                <w:szCs w:val="24"/>
              </w:rPr>
              <w:t>The structure of the legislative system and the main normative acts that regulate safety and health at work</w:t>
            </w:r>
          </w:p>
        </w:tc>
      </w:tr>
      <w:tr w:rsidR="00B83510" w:rsidRPr="00A732C4" w14:paraId="0EFAFA32" w14:textId="77777777" w:rsidTr="00411DD0">
        <w:trPr>
          <w:trHeight w:val="397"/>
          <w:jc w:val="center"/>
        </w:trPr>
        <w:tc>
          <w:tcPr>
            <w:tcW w:w="670" w:type="dxa"/>
            <w:vAlign w:val="center"/>
          </w:tcPr>
          <w:p w14:paraId="0D9C0611" w14:textId="77777777" w:rsidR="00B83510" w:rsidRPr="00A732C4" w:rsidRDefault="00B83510" w:rsidP="00B83510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</w:tcPr>
          <w:p w14:paraId="35A17B11" w14:textId="1B5F9F11" w:rsidR="00B83510" w:rsidRPr="00B83510" w:rsidRDefault="009E1910" w:rsidP="00B8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910">
              <w:rPr>
                <w:rFonts w:ascii="Times New Roman" w:hAnsi="Times New Roman"/>
                <w:sz w:val="24"/>
                <w:szCs w:val="24"/>
              </w:rPr>
              <w:t>Accidents at work and occupational diseases. Definition, classification, communication, research, registration and evidence.</w:t>
            </w:r>
          </w:p>
        </w:tc>
      </w:tr>
      <w:tr w:rsidR="00B83510" w:rsidRPr="00A732C4" w14:paraId="2F139C17" w14:textId="77777777" w:rsidTr="00411DD0">
        <w:trPr>
          <w:trHeight w:val="397"/>
          <w:jc w:val="center"/>
        </w:trPr>
        <w:tc>
          <w:tcPr>
            <w:tcW w:w="670" w:type="dxa"/>
            <w:vAlign w:val="center"/>
          </w:tcPr>
          <w:p w14:paraId="4D5CFA6C" w14:textId="77777777" w:rsidR="00B83510" w:rsidRPr="00A732C4" w:rsidRDefault="00B83510" w:rsidP="00B83510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</w:tcPr>
          <w:p w14:paraId="02FFEC29" w14:textId="37A05B0B" w:rsidR="00B83510" w:rsidRPr="00B83510" w:rsidRDefault="009E1910" w:rsidP="00B8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910">
              <w:rPr>
                <w:rFonts w:ascii="Times New Roman" w:hAnsi="Times New Roman"/>
                <w:sz w:val="24"/>
                <w:szCs w:val="24"/>
              </w:rPr>
              <w:t>Basic principles and concepts regarding the analysis of industrial risks. Danger, risk, acceptable risk, Farmer's diagram</w:t>
            </w:r>
          </w:p>
        </w:tc>
      </w:tr>
      <w:tr w:rsidR="00B83510" w:rsidRPr="00A732C4" w14:paraId="22ED16A4" w14:textId="77777777" w:rsidTr="00411DD0">
        <w:trPr>
          <w:trHeight w:val="397"/>
          <w:jc w:val="center"/>
        </w:trPr>
        <w:tc>
          <w:tcPr>
            <w:tcW w:w="670" w:type="dxa"/>
            <w:vAlign w:val="center"/>
          </w:tcPr>
          <w:p w14:paraId="1E57E4DE" w14:textId="77777777" w:rsidR="00B83510" w:rsidRPr="00A732C4" w:rsidRDefault="00B83510" w:rsidP="00B83510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</w:tcPr>
          <w:p w14:paraId="2CF3E035" w14:textId="118E2682" w:rsidR="00B83510" w:rsidRPr="00B83510" w:rsidRDefault="009E1910" w:rsidP="00B8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910">
              <w:rPr>
                <w:rFonts w:ascii="Times New Roman" w:hAnsi="Times New Roman"/>
                <w:sz w:val="24"/>
                <w:szCs w:val="24"/>
              </w:rPr>
              <w:t>Techniques and methods for assessing the risks of occupational injury and illness in the mining industry</w:t>
            </w:r>
          </w:p>
        </w:tc>
      </w:tr>
      <w:tr w:rsidR="00B83510" w:rsidRPr="00A732C4" w14:paraId="6EE04BB6" w14:textId="77777777" w:rsidTr="00411DD0">
        <w:trPr>
          <w:trHeight w:val="397"/>
          <w:jc w:val="center"/>
        </w:trPr>
        <w:tc>
          <w:tcPr>
            <w:tcW w:w="670" w:type="dxa"/>
            <w:vAlign w:val="center"/>
          </w:tcPr>
          <w:p w14:paraId="7C8A4CB1" w14:textId="77777777" w:rsidR="00B83510" w:rsidRPr="00A732C4" w:rsidRDefault="00B83510" w:rsidP="00B83510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</w:tcPr>
          <w:p w14:paraId="60AD2E91" w14:textId="22C15555" w:rsidR="00B83510" w:rsidRPr="00B83510" w:rsidRDefault="009E1910" w:rsidP="00B8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910">
              <w:rPr>
                <w:rFonts w:ascii="Times New Roman" w:hAnsi="Times New Roman"/>
                <w:sz w:val="24"/>
                <w:szCs w:val="24"/>
              </w:rPr>
              <w:t>Gaseous explosive environment. Methane. Multi-component explosive mixtures. Classification of mines in terms of gas emissions</w:t>
            </w:r>
          </w:p>
        </w:tc>
      </w:tr>
      <w:tr w:rsidR="00B83510" w:rsidRPr="00A732C4" w14:paraId="0A5C932B" w14:textId="77777777" w:rsidTr="00411DD0">
        <w:trPr>
          <w:trHeight w:val="397"/>
          <w:jc w:val="center"/>
        </w:trPr>
        <w:tc>
          <w:tcPr>
            <w:tcW w:w="670" w:type="dxa"/>
            <w:vAlign w:val="center"/>
          </w:tcPr>
          <w:p w14:paraId="2DC5798F" w14:textId="77777777" w:rsidR="00B83510" w:rsidRPr="00A732C4" w:rsidRDefault="00B83510" w:rsidP="00B83510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</w:tcPr>
          <w:p w14:paraId="0BD520EB" w14:textId="44E39481" w:rsidR="00B83510" w:rsidRPr="00B83510" w:rsidRDefault="00D609EE" w:rsidP="00B8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D609EE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Underground </w:t>
            </w:r>
            <w:proofErr w:type="spellStart"/>
            <w:r w:rsidRPr="00D609EE">
              <w:rPr>
                <w:rFonts w:ascii="Times New Roman" w:hAnsi="Times New Roman"/>
                <w:sz w:val="24"/>
                <w:szCs w:val="24"/>
                <w:lang w:val="fr-FR"/>
              </w:rPr>
              <w:t>fires</w:t>
            </w:r>
            <w:proofErr w:type="spellEnd"/>
            <w:r w:rsidRPr="00D609EE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="009E1910" w:rsidRPr="009E191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and </w:t>
            </w:r>
            <w:proofErr w:type="spellStart"/>
            <w:r w:rsidR="009E1910" w:rsidRPr="009E1910">
              <w:rPr>
                <w:rFonts w:ascii="Times New Roman" w:hAnsi="Times New Roman"/>
                <w:sz w:val="24"/>
                <w:szCs w:val="24"/>
                <w:lang w:val="fr-FR"/>
              </w:rPr>
              <w:t>endogenous</w:t>
            </w:r>
            <w:proofErr w:type="spellEnd"/>
            <w:r w:rsidR="009E1910" w:rsidRPr="009E191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9E1910" w:rsidRPr="009E1910">
              <w:rPr>
                <w:rFonts w:ascii="Times New Roman" w:hAnsi="Times New Roman"/>
                <w:sz w:val="24"/>
                <w:szCs w:val="24"/>
                <w:lang w:val="fr-FR"/>
              </w:rPr>
              <w:t>fires</w:t>
            </w:r>
            <w:proofErr w:type="spellEnd"/>
            <w:r w:rsidR="009E1910" w:rsidRPr="009E191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as major </w:t>
            </w:r>
            <w:proofErr w:type="spellStart"/>
            <w:r w:rsidR="009E1910" w:rsidRPr="009E1910">
              <w:rPr>
                <w:rFonts w:ascii="Times New Roman" w:hAnsi="Times New Roman"/>
                <w:sz w:val="24"/>
                <w:szCs w:val="24"/>
                <w:lang w:val="fr-FR"/>
              </w:rPr>
              <w:t>risk</w:t>
            </w:r>
            <w:proofErr w:type="spellEnd"/>
            <w:r w:rsidR="009E1910" w:rsidRPr="009E191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9E1910" w:rsidRPr="009E1910">
              <w:rPr>
                <w:rFonts w:ascii="Times New Roman" w:hAnsi="Times New Roman"/>
                <w:sz w:val="24"/>
                <w:szCs w:val="24"/>
                <w:lang w:val="fr-FR"/>
              </w:rPr>
              <w:t>phenomena</w:t>
            </w:r>
            <w:proofErr w:type="spellEnd"/>
            <w:r w:rsidR="009E1910" w:rsidRPr="009E191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. The </w:t>
            </w:r>
            <w:proofErr w:type="spellStart"/>
            <w:r w:rsidR="009E1910" w:rsidRPr="009E1910">
              <w:rPr>
                <w:rFonts w:ascii="Times New Roman" w:hAnsi="Times New Roman"/>
                <w:sz w:val="24"/>
                <w:szCs w:val="24"/>
                <w:lang w:val="fr-FR"/>
              </w:rPr>
              <w:t>mechanism</w:t>
            </w:r>
            <w:proofErr w:type="spellEnd"/>
            <w:r w:rsidR="009E1910" w:rsidRPr="009E191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of the self-ignition process of </w:t>
            </w:r>
            <w:proofErr w:type="spellStart"/>
            <w:r w:rsidR="009E1910" w:rsidRPr="009E1910">
              <w:rPr>
                <w:rFonts w:ascii="Times New Roman" w:hAnsi="Times New Roman"/>
                <w:sz w:val="24"/>
                <w:szCs w:val="24"/>
                <w:lang w:val="fr-FR"/>
              </w:rPr>
              <w:t>coal</w:t>
            </w:r>
            <w:proofErr w:type="spellEnd"/>
            <w:r w:rsidR="009E1910" w:rsidRPr="009E191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="009E1910" w:rsidRPr="009E1910">
              <w:rPr>
                <w:rFonts w:ascii="Times New Roman" w:hAnsi="Times New Roman"/>
                <w:sz w:val="24"/>
                <w:szCs w:val="24"/>
                <w:lang w:val="fr-FR"/>
              </w:rPr>
              <w:t>early</w:t>
            </w:r>
            <w:proofErr w:type="spellEnd"/>
            <w:r w:rsidR="009E1910" w:rsidRPr="009E191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9E1910" w:rsidRPr="009E1910">
              <w:rPr>
                <w:rFonts w:ascii="Times New Roman" w:hAnsi="Times New Roman"/>
                <w:sz w:val="24"/>
                <w:szCs w:val="24"/>
                <w:lang w:val="fr-FR"/>
              </w:rPr>
              <w:t>detection</w:t>
            </w:r>
            <w:proofErr w:type="spellEnd"/>
            <w:r w:rsidR="009E1910" w:rsidRPr="009E191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, techniques and </w:t>
            </w:r>
            <w:proofErr w:type="spellStart"/>
            <w:r w:rsidR="009E1910" w:rsidRPr="009E1910">
              <w:rPr>
                <w:rFonts w:ascii="Times New Roman" w:hAnsi="Times New Roman"/>
                <w:sz w:val="24"/>
                <w:szCs w:val="24"/>
                <w:lang w:val="fr-FR"/>
              </w:rPr>
              <w:t>means</w:t>
            </w:r>
            <w:proofErr w:type="spellEnd"/>
            <w:r w:rsidR="009E1910" w:rsidRPr="009E191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of </w:t>
            </w:r>
            <w:proofErr w:type="spellStart"/>
            <w:r w:rsidR="009E1910" w:rsidRPr="009E1910">
              <w:rPr>
                <w:rFonts w:ascii="Times New Roman" w:hAnsi="Times New Roman"/>
                <w:sz w:val="24"/>
                <w:szCs w:val="24"/>
                <w:lang w:val="fr-FR"/>
              </w:rPr>
              <w:t>prevention</w:t>
            </w:r>
            <w:proofErr w:type="spellEnd"/>
            <w:r w:rsidR="009E1910" w:rsidRPr="009E1910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and control</w:t>
            </w:r>
          </w:p>
        </w:tc>
      </w:tr>
      <w:tr w:rsidR="00B83510" w:rsidRPr="00A732C4" w14:paraId="61674058" w14:textId="77777777" w:rsidTr="00411DD0">
        <w:trPr>
          <w:trHeight w:val="397"/>
          <w:jc w:val="center"/>
        </w:trPr>
        <w:tc>
          <w:tcPr>
            <w:tcW w:w="670" w:type="dxa"/>
            <w:vAlign w:val="center"/>
          </w:tcPr>
          <w:p w14:paraId="1C868A27" w14:textId="77777777" w:rsidR="00B83510" w:rsidRPr="00A732C4" w:rsidRDefault="00B83510" w:rsidP="00B83510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8210" w:type="dxa"/>
          </w:tcPr>
          <w:p w14:paraId="706EB01D" w14:textId="437EF0EC" w:rsidR="00B83510" w:rsidRPr="00B83510" w:rsidRDefault="00D609EE" w:rsidP="00B8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9EE">
              <w:rPr>
                <w:rFonts w:ascii="Times New Roman" w:hAnsi="Times New Roman"/>
                <w:sz w:val="24"/>
                <w:szCs w:val="24"/>
              </w:rPr>
              <w:t>Dusty explosive environment. Explosive coal dust, generation sources, factors and parameters influencing the explosiveness, the mechanism of the explosion process.</w:t>
            </w:r>
          </w:p>
        </w:tc>
      </w:tr>
      <w:tr w:rsidR="00B83510" w:rsidRPr="00A732C4" w14:paraId="3AAFA279" w14:textId="77777777" w:rsidTr="00411DD0">
        <w:trPr>
          <w:trHeight w:val="397"/>
          <w:jc w:val="center"/>
        </w:trPr>
        <w:tc>
          <w:tcPr>
            <w:tcW w:w="670" w:type="dxa"/>
            <w:vAlign w:val="center"/>
          </w:tcPr>
          <w:p w14:paraId="511C5AE4" w14:textId="77777777" w:rsidR="00B83510" w:rsidRPr="00A732C4" w:rsidRDefault="00B83510" w:rsidP="00B83510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10" w:type="dxa"/>
          </w:tcPr>
          <w:p w14:paraId="47D7BE62" w14:textId="6AF18B42" w:rsidR="00B83510" w:rsidRPr="00B83510" w:rsidRDefault="00D609EE" w:rsidP="00B8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9EE">
              <w:rPr>
                <w:rFonts w:ascii="Times New Roman" w:hAnsi="Times New Roman"/>
                <w:sz w:val="24"/>
                <w:szCs w:val="24"/>
              </w:rPr>
              <w:t xml:space="preserve">Prevention of formation and control of industrial </w:t>
            </w:r>
            <w:proofErr w:type="spellStart"/>
            <w:r w:rsidRPr="00D609EE">
              <w:rPr>
                <w:rFonts w:ascii="Times New Roman" w:hAnsi="Times New Roman"/>
                <w:sz w:val="24"/>
                <w:szCs w:val="24"/>
              </w:rPr>
              <w:t>pneumoconiotic</w:t>
            </w:r>
            <w:proofErr w:type="spellEnd"/>
            <w:r w:rsidRPr="00D609EE">
              <w:rPr>
                <w:rFonts w:ascii="Times New Roman" w:hAnsi="Times New Roman"/>
                <w:sz w:val="24"/>
                <w:szCs w:val="24"/>
              </w:rPr>
              <w:t xml:space="preserve"> powders. Silicon dust control on mining operations</w:t>
            </w:r>
          </w:p>
        </w:tc>
      </w:tr>
      <w:tr w:rsidR="00B83510" w:rsidRPr="00A732C4" w14:paraId="27375929" w14:textId="77777777" w:rsidTr="00411DD0">
        <w:trPr>
          <w:trHeight w:val="397"/>
          <w:jc w:val="center"/>
        </w:trPr>
        <w:tc>
          <w:tcPr>
            <w:tcW w:w="670" w:type="dxa"/>
            <w:vAlign w:val="center"/>
          </w:tcPr>
          <w:p w14:paraId="23533810" w14:textId="77777777" w:rsidR="00B83510" w:rsidRPr="00A732C4" w:rsidRDefault="00B83510" w:rsidP="00B83510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10" w:type="dxa"/>
          </w:tcPr>
          <w:p w14:paraId="4A9A9448" w14:textId="17B0DBFA" w:rsidR="00B83510" w:rsidRPr="00B83510" w:rsidRDefault="00D609EE" w:rsidP="00B8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9EE">
              <w:rPr>
                <w:rFonts w:ascii="Times New Roman" w:hAnsi="Times New Roman"/>
                <w:sz w:val="24"/>
                <w:szCs w:val="24"/>
              </w:rPr>
              <w:t>Methods and technical, organizational and hygienic-sanitary means and prevention of the risks of occupational injury and illness in underground mining</w:t>
            </w:r>
          </w:p>
        </w:tc>
      </w:tr>
      <w:tr w:rsidR="009E1910" w:rsidRPr="00A732C4" w14:paraId="3DE4716A" w14:textId="77777777" w:rsidTr="00411DD0">
        <w:trPr>
          <w:trHeight w:val="397"/>
          <w:jc w:val="center"/>
        </w:trPr>
        <w:tc>
          <w:tcPr>
            <w:tcW w:w="670" w:type="dxa"/>
            <w:vAlign w:val="center"/>
          </w:tcPr>
          <w:p w14:paraId="34997892" w14:textId="77777777" w:rsidR="009E1910" w:rsidRPr="00A732C4" w:rsidRDefault="009E1910" w:rsidP="00B83510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10" w:type="dxa"/>
          </w:tcPr>
          <w:p w14:paraId="7EB3417E" w14:textId="45543A9D" w:rsidR="009E1910" w:rsidRPr="00B83510" w:rsidRDefault="00D609EE" w:rsidP="00B8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9EE">
              <w:rPr>
                <w:rFonts w:ascii="Times New Roman" w:hAnsi="Times New Roman"/>
                <w:sz w:val="24"/>
                <w:szCs w:val="24"/>
              </w:rPr>
              <w:t>Minimum safety and health requirements for temporary or mobile construction sites. Occupational safety and health requirements for underground mining</w:t>
            </w:r>
          </w:p>
        </w:tc>
      </w:tr>
    </w:tbl>
    <w:p w14:paraId="7EF8D2DF" w14:textId="77777777" w:rsidR="00757DE4" w:rsidRPr="00A732C4" w:rsidRDefault="00757DE4" w:rsidP="00846F41">
      <w:pPr>
        <w:jc w:val="both"/>
        <w:rPr>
          <w:rFonts w:ascii="Times New Roman" w:hAnsi="Times New Roman"/>
          <w:color w:val="3B3838"/>
          <w:sz w:val="24"/>
          <w:szCs w:val="24"/>
        </w:rPr>
      </w:pPr>
    </w:p>
    <w:sectPr w:rsidR="00757DE4" w:rsidRPr="00A732C4" w:rsidSect="00846F4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A1F7E9" w14:textId="77777777" w:rsidR="009B67F8" w:rsidRDefault="009B67F8" w:rsidP="00846F41">
      <w:pPr>
        <w:spacing w:after="0" w:line="240" w:lineRule="auto"/>
      </w:pPr>
      <w:r>
        <w:separator/>
      </w:r>
    </w:p>
  </w:endnote>
  <w:endnote w:type="continuationSeparator" w:id="0">
    <w:p w14:paraId="2B87A4AD" w14:textId="77777777" w:rsidR="009B67F8" w:rsidRDefault="009B67F8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7AECDB" w14:textId="77777777" w:rsidR="009B67F8" w:rsidRDefault="009B67F8" w:rsidP="00846F41">
      <w:pPr>
        <w:spacing w:after="0" w:line="240" w:lineRule="auto"/>
      </w:pPr>
      <w:r>
        <w:separator/>
      </w:r>
    </w:p>
  </w:footnote>
  <w:footnote w:type="continuationSeparator" w:id="0">
    <w:p w14:paraId="201F16DB" w14:textId="77777777" w:rsidR="009B67F8" w:rsidRDefault="009B67F8" w:rsidP="00846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6E65A2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19A6FC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F4CEE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7EEA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A2A7C7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A28E9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8CBF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602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3008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10C5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F41"/>
    <w:rsid w:val="001844A1"/>
    <w:rsid w:val="001934BE"/>
    <w:rsid w:val="001E3582"/>
    <w:rsid w:val="00321992"/>
    <w:rsid w:val="00325132"/>
    <w:rsid w:val="00333BFC"/>
    <w:rsid w:val="00354EF5"/>
    <w:rsid w:val="00394EED"/>
    <w:rsid w:val="00396012"/>
    <w:rsid w:val="003C1BB6"/>
    <w:rsid w:val="003D1F9D"/>
    <w:rsid w:val="00476F9C"/>
    <w:rsid w:val="00485DEC"/>
    <w:rsid w:val="004D6C15"/>
    <w:rsid w:val="00507E0B"/>
    <w:rsid w:val="00562110"/>
    <w:rsid w:val="005654C5"/>
    <w:rsid w:val="005B2D6A"/>
    <w:rsid w:val="005C5B8C"/>
    <w:rsid w:val="0061137D"/>
    <w:rsid w:val="0061284C"/>
    <w:rsid w:val="00623A40"/>
    <w:rsid w:val="0065339F"/>
    <w:rsid w:val="006C2C47"/>
    <w:rsid w:val="0071486C"/>
    <w:rsid w:val="0075270C"/>
    <w:rsid w:val="00757DE4"/>
    <w:rsid w:val="007B6B38"/>
    <w:rsid w:val="007F77A9"/>
    <w:rsid w:val="00846F41"/>
    <w:rsid w:val="008B4E09"/>
    <w:rsid w:val="0090786B"/>
    <w:rsid w:val="00917D40"/>
    <w:rsid w:val="0092409F"/>
    <w:rsid w:val="00935B01"/>
    <w:rsid w:val="009374CD"/>
    <w:rsid w:val="00956E2B"/>
    <w:rsid w:val="009B67F8"/>
    <w:rsid w:val="009D3353"/>
    <w:rsid w:val="009E0263"/>
    <w:rsid w:val="009E1910"/>
    <w:rsid w:val="009E6B7D"/>
    <w:rsid w:val="00A4288D"/>
    <w:rsid w:val="00A430E4"/>
    <w:rsid w:val="00A732C4"/>
    <w:rsid w:val="00A856D4"/>
    <w:rsid w:val="00B03293"/>
    <w:rsid w:val="00B6677C"/>
    <w:rsid w:val="00B812C5"/>
    <w:rsid w:val="00B83510"/>
    <w:rsid w:val="00B942D3"/>
    <w:rsid w:val="00BC5E5F"/>
    <w:rsid w:val="00BD002B"/>
    <w:rsid w:val="00C63F05"/>
    <w:rsid w:val="00C87E5D"/>
    <w:rsid w:val="00C974D4"/>
    <w:rsid w:val="00CA2521"/>
    <w:rsid w:val="00CA4C4D"/>
    <w:rsid w:val="00CD4A57"/>
    <w:rsid w:val="00CD6806"/>
    <w:rsid w:val="00CE2915"/>
    <w:rsid w:val="00D005F7"/>
    <w:rsid w:val="00D075D9"/>
    <w:rsid w:val="00D113B1"/>
    <w:rsid w:val="00D22A1E"/>
    <w:rsid w:val="00D2456A"/>
    <w:rsid w:val="00D51F5B"/>
    <w:rsid w:val="00D57FF3"/>
    <w:rsid w:val="00D609EE"/>
    <w:rsid w:val="00D84061"/>
    <w:rsid w:val="00DA0BBE"/>
    <w:rsid w:val="00DF6131"/>
    <w:rsid w:val="00EA47CF"/>
    <w:rsid w:val="00EB2399"/>
    <w:rsid w:val="00EB4DFA"/>
    <w:rsid w:val="00EC70EF"/>
    <w:rsid w:val="00F36E31"/>
    <w:rsid w:val="00F856FF"/>
    <w:rsid w:val="00FC58FF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  <w14:docId w14:val="16F287CD"/>
  <w15:docId w15:val="{D357B548-2F45-4112-8476-7D29A954C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01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46F4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46F4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customStyle="1" w:styleId="fontstyle01">
    <w:name w:val="fontstyle01"/>
    <w:basedOn w:val="DefaultParagraphFont"/>
    <w:uiPriority w:val="99"/>
    <w:rsid w:val="00A856D4"/>
    <w:rPr>
      <w:rFonts w:ascii="TimesNewRomanPSMT" w:hAnsi="TimesNewRomanPSMT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655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Mihai Popescu-Stelea</cp:lastModifiedBy>
  <cp:revision>2</cp:revision>
  <cp:lastPrinted>2018-01-23T17:28:00Z</cp:lastPrinted>
  <dcterms:created xsi:type="dcterms:W3CDTF">2020-12-14T22:40:00Z</dcterms:created>
  <dcterms:modified xsi:type="dcterms:W3CDTF">2020-12-14T22:40:00Z</dcterms:modified>
</cp:coreProperties>
</file>