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EB6" w:rsidRDefault="00A2704F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A33EB6" w:rsidRDefault="00A2704F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A33EB6" w:rsidRDefault="00A33EB6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A33EB6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B6" w:rsidRDefault="00A270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B6" w:rsidRDefault="00A270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A33EB6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B6" w:rsidRDefault="00A270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B6" w:rsidRDefault="00A270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A33EB6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B6" w:rsidRDefault="00A270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B6" w:rsidRDefault="00CC34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  <w:bookmarkStart w:id="0" w:name="_GoBack"/>
            <w:bookmarkEnd w:id="0"/>
          </w:p>
        </w:tc>
      </w:tr>
      <w:tr w:rsidR="00A33EB6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B6" w:rsidRDefault="00A270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B6" w:rsidRDefault="00A270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A33EB6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B6" w:rsidRDefault="00A270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B6" w:rsidRDefault="00A270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Electromechanics</w:t>
            </w:r>
            <w:proofErr w:type="spellEnd"/>
          </w:p>
        </w:tc>
      </w:tr>
    </w:tbl>
    <w:p w:rsidR="00A33EB6" w:rsidRDefault="00A33EB6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A33EB6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B6" w:rsidRDefault="00A270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33EB6" w:rsidRDefault="00A2704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Thermodynamics</w:t>
            </w:r>
          </w:p>
        </w:tc>
      </w:tr>
      <w:tr w:rsidR="00A33EB6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B6" w:rsidRDefault="00A270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B6" w:rsidRDefault="00A270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2EE5OS37</w:t>
            </w:r>
          </w:p>
        </w:tc>
      </w:tr>
      <w:tr w:rsidR="00A33EB6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B6" w:rsidRDefault="00A270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B6" w:rsidRDefault="00A2704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(II)</w:t>
            </w:r>
          </w:p>
        </w:tc>
      </w:tr>
      <w:tr w:rsidR="00A33EB6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B6" w:rsidRDefault="00A270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B6" w:rsidRDefault="00A2704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A33EB6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B6" w:rsidRDefault="00A270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B6" w:rsidRDefault="00A2704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A33EB6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B6" w:rsidRDefault="00A2704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EB6" w:rsidRDefault="00A2704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PETRILEAN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Codrut</w:t>
            </w:r>
            <w:proofErr w:type="spellEnd"/>
          </w:p>
        </w:tc>
      </w:tr>
    </w:tbl>
    <w:p w:rsidR="00A33EB6" w:rsidRDefault="00A33EB6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A33E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33EB6" w:rsidRDefault="00A2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A33EB6" w:rsidRDefault="00A270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A33E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B6" w:rsidRDefault="00A33E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B6" w:rsidRDefault="00A2704F">
            <w:r>
              <w:t>Thermodynamic states and processes. Perfect gas</w:t>
            </w:r>
          </w:p>
        </w:tc>
      </w:tr>
      <w:tr w:rsidR="00A33E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B6" w:rsidRDefault="00A33E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B6" w:rsidRDefault="00A2704F">
            <w:r>
              <w:t>The perfect gas mixture</w:t>
            </w:r>
          </w:p>
        </w:tc>
      </w:tr>
      <w:tr w:rsidR="00A33E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B6" w:rsidRDefault="00A33E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B6" w:rsidRDefault="00A2704F">
            <w:r>
              <w:t>Thermodynamic system interaction</w:t>
            </w:r>
          </w:p>
        </w:tc>
      </w:tr>
      <w:tr w:rsidR="00A33E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B6" w:rsidRDefault="00A33E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B6" w:rsidRDefault="00A2704F">
            <w:r>
              <w:t>The first principle of thermodynamics</w:t>
            </w:r>
          </w:p>
        </w:tc>
      </w:tr>
      <w:tr w:rsidR="00A33E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B6" w:rsidRDefault="00A33E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B6" w:rsidRDefault="00A2704F">
            <w:r>
              <w:t>Perfect gas state transformations</w:t>
            </w:r>
          </w:p>
        </w:tc>
      </w:tr>
      <w:tr w:rsidR="00A33E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B6" w:rsidRDefault="00A33E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B6" w:rsidRDefault="00A2704F">
            <w:r>
              <w:t>The second principle of thermodynamics</w:t>
            </w:r>
          </w:p>
        </w:tc>
      </w:tr>
      <w:tr w:rsidR="00A33E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B6" w:rsidRDefault="00A33E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EB6" w:rsidRDefault="00A2704F">
            <w:r>
              <w:t>Combustion of fuels</w:t>
            </w:r>
          </w:p>
        </w:tc>
      </w:tr>
      <w:tr w:rsidR="00A33E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B6" w:rsidRDefault="00A33E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6" w:rsidRDefault="00A2704F">
            <w:r>
              <w:t>Steam</w:t>
            </w:r>
          </w:p>
        </w:tc>
      </w:tr>
      <w:tr w:rsidR="00A33E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B6" w:rsidRDefault="00A33E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6" w:rsidRDefault="00A2704F">
            <w:r>
              <w:t>The humid air</w:t>
            </w:r>
          </w:p>
        </w:tc>
      </w:tr>
      <w:tr w:rsidR="00A33E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B6" w:rsidRDefault="00A33E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6" w:rsidRDefault="00A2704F">
            <w:r>
              <w:t>Steam thermal machines</w:t>
            </w:r>
          </w:p>
        </w:tc>
      </w:tr>
      <w:tr w:rsidR="00A33E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B6" w:rsidRDefault="00A33E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6" w:rsidRDefault="00A2704F">
            <w:r>
              <w:t>Internal combustion piston engines</w:t>
            </w:r>
          </w:p>
        </w:tc>
      </w:tr>
      <w:tr w:rsidR="00A33E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B6" w:rsidRDefault="00A33E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6" w:rsidRDefault="00A2704F">
            <w:r>
              <w:t>Compressors</w:t>
            </w:r>
          </w:p>
        </w:tc>
      </w:tr>
      <w:tr w:rsidR="00A33E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B6" w:rsidRDefault="00A33E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6" w:rsidRDefault="00A2704F">
            <w:r>
              <w:t>Compressive fluid dynamics</w:t>
            </w:r>
          </w:p>
        </w:tc>
      </w:tr>
      <w:tr w:rsidR="00A33EB6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B6" w:rsidRDefault="00A33EB6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B6" w:rsidRDefault="00A2704F">
            <w:r>
              <w:t>Gas turbine installations</w:t>
            </w:r>
          </w:p>
        </w:tc>
      </w:tr>
    </w:tbl>
    <w:p w:rsidR="00A33EB6" w:rsidRDefault="00A33EB6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A33EB6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382" w:rsidRDefault="00774382">
      <w:pPr>
        <w:spacing w:after="0" w:line="240" w:lineRule="auto"/>
      </w:pPr>
      <w:r>
        <w:separator/>
      </w:r>
    </w:p>
  </w:endnote>
  <w:endnote w:type="continuationSeparator" w:id="0">
    <w:p w:rsidR="00774382" w:rsidRDefault="0077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382" w:rsidRDefault="00774382">
      <w:pPr>
        <w:spacing w:after="0" w:line="240" w:lineRule="auto"/>
      </w:pPr>
      <w:r>
        <w:separator/>
      </w:r>
    </w:p>
  </w:footnote>
  <w:footnote w:type="continuationSeparator" w:id="0">
    <w:p w:rsidR="00774382" w:rsidRDefault="00774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EB6" w:rsidRDefault="00A2704F">
    <w:pPr>
      <w:pStyle w:val="Header"/>
    </w:pPr>
    <w:r>
      <w:rPr>
        <w:noProof/>
      </w:rPr>
      <w:drawing>
        <wp:inline distT="0" distB="0" distL="0" distR="0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EB6"/>
    <w:rsid w:val="00774382"/>
    <w:rsid w:val="00A2704F"/>
    <w:rsid w:val="00A33EB6"/>
    <w:rsid w:val="00CC349A"/>
    <w:rsid w:val="00FD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AF245F-EF69-4AD1-AA63-53400996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B0582-EA41-4CD9-A26B-1F70B339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2020-12-09T06:31:00Z</dcterms:created>
  <dcterms:modified xsi:type="dcterms:W3CDTF">2020-12-12T09:34:00Z</dcterms:modified>
</cp:coreProperties>
</file>