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1792" w14:textId="77777777" w:rsidR="00587CB8" w:rsidRDefault="00587CB8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249CEC1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0461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5D7B33F" w:rsidR="00BD002B" w:rsidRPr="007608DB" w:rsidRDefault="007608DB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8DB">
              <w:rPr>
                <w:rFonts w:ascii="Times New Roman" w:hAnsi="Times New Roman"/>
                <w:b/>
                <w:sz w:val="28"/>
              </w:rPr>
              <w:t>Electrical Machines</w:t>
            </w:r>
            <w:r w:rsidR="001824AD">
              <w:rPr>
                <w:rFonts w:ascii="Times New Roman" w:hAnsi="Times New Roman"/>
                <w:b/>
                <w:sz w:val="28"/>
              </w:rPr>
              <w:t xml:space="preserve">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D5CEA81" w:rsidR="00BD002B" w:rsidRDefault="007608D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8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2EE3OD24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4B22CFA" w:rsidR="00BD002B" w:rsidRDefault="00BD002B" w:rsidP="006E4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51C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6E492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0602AD" w:rsidR="00BD002B" w:rsidRDefault="007E499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7C914A3" w:rsidR="00BD002B" w:rsidRDefault="00BD51C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708D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708D" w14:paraId="0ECF64A5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708D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0F99C69" w:rsidR="00BD002B" w:rsidRPr="00E4708D" w:rsidRDefault="00DF1F3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Construction and nominal data of the transformer. Principle of operation and phase transformer equations</w:t>
            </w:r>
          </w:p>
        </w:tc>
      </w:tr>
      <w:tr w:rsidR="0079417C" w:rsidRPr="00E4708D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D9813C3" w:rsidR="0079417C" w:rsidRPr="00E4708D" w:rsidRDefault="007941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The blank, short-circuit and discharge operation load. Transformer secondary voltage variation.</w:t>
            </w:r>
          </w:p>
        </w:tc>
      </w:tr>
      <w:tr w:rsidR="0079417C" w:rsidRPr="00E4708D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2E3B04D8" w:rsidR="0079417C" w:rsidRPr="00E4708D" w:rsidRDefault="007941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Three phase Transformers (construction, connections, wiring diagrams and groups). Coupling and parallel operation of transformers.</w:t>
            </w:r>
          </w:p>
        </w:tc>
      </w:tr>
      <w:tr w:rsidR="0079417C" w:rsidRPr="00E4708D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98F46EF" w:rsidR="0079417C" w:rsidRPr="00E4708D" w:rsidRDefault="00E4708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0AB8">
              <w:rPr>
                <w:rFonts w:ascii="TimesNewRomanPSMT" w:hAnsi="TimesNewRomanPSMT" w:cs="TimesNewRomanPSMT"/>
              </w:rPr>
              <w:t>Balance of active power and transformer efficiency</w:t>
            </w:r>
          </w:p>
        </w:tc>
      </w:tr>
      <w:tr w:rsidR="00BF2D22" w:rsidRPr="00E4708D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5430A1A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Element, nominal data and operating principle of the synchronous machine. Power and electromagnetic torque</w:t>
            </w:r>
          </w:p>
        </w:tc>
      </w:tr>
      <w:tr w:rsidR="00BF2D22" w:rsidRPr="00E4708D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07E77AB0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708D">
              <w:rPr>
                <w:rFonts w:ascii="Times New Roman" w:hAnsi="Times New Roman" w:cs="Times New Roman"/>
              </w:rPr>
              <w:t>Coupling and Parallel operation of synchronous generators, distribution of powers.</w:t>
            </w:r>
          </w:p>
        </w:tc>
      </w:tr>
      <w:tr w:rsidR="00BF2D22" w:rsidRPr="00E4708D" w14:paraId="23DE4CBD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C63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ADF" w14:textId="2232AC54" w:rsidR="00BF2D22" w:rsidRPr="00E4708D" w:rsidRDefault="00BF2D22" w:rsidP="009B38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708D">
              <w:rPr>
                <w:rFonts w:ascii="Times New Roman" w:hAnsi="Times New Roman" w:cs="Times New Roman"/>
              </w:rPr>
              <w:t>Operating characteristics and methods of starting synchronous motor. Synchronous compensator.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A2A9" w14:textId="77777777" w:rsidR="00627EA4" w:rsidRDefault="00627EA4" w:rsidP="00846F41">
      <w:pPr>
        <w:spacing w:after="0" w:line="240" w:lineRule="auto"/>
      </w:pPr>
      <w:r>
        <w:separator/>
      </w:r>
    </w:p>
  </w:endnote>
  <w:endnote w:type="continuationSeparator" w:id="0">
    <w:p w14:paraId="5A2EE00B" w14:textId="77777777" w:rsidR="00627EA4" w:rsidRDefault="00627EA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F03D" w14:textId="77777777" w:rsidR="007942D6" w:rsidRDefault="00794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A5BB" w14:textId="77777777" w:rsidR="007942D6" w:rsidRDefault="007942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769B" w14:textId="77777777" w:rsidR="007942D6" w:rsidRDefault="00794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B7C11" w14:textId="77777777" w:rsidR="00627EA4" w:rsidRDefault="00627EA4" w:rsidP="00846F41">
      <w:pPr>
        <w:spacing w:after="0" w:line="240" w:lineRule="auto"/>
      </w:pPr>
      <w:r>
        <w:separator/>
      </w:r>
    </w:p>
  </w:footnote>
  <w:footnote w:type="continuationSeparator" w:id="0">
    <w:p w14:paraId="7CF575B6" w14:textId="77777777" w:rsidR="00627EA4" w:rsidRDefault="00627EA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A37A" w14:textId="77777777" w:rsidR="007942D6" w:rsidRDefault="00794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2191" w14:textId="1210A116" w:rsidR="007942D6" w:rsidRDefault="007942D6" w:rsidP="007942D6">
    <w:pPr>
      <w:pStyle w:val="Header"/>
    </w:pPr>
    <w:r>
      <w:rPr>
        <w:noProof/>
      </w:rPr>
      <w:drawing>
        <wp:inline distT="0" distB="0" distL="0" distR="0" wp14:anchorId="731E5245" wp14:editId="44FF5299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736E8CD9" w:rsidR="00846F41" w:rsidRPr="007942D6" w:rsidRDefault="00846F41" w:rsidP="007942D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D4A5" w14:textId="77777777" w:rsidR="007942D6" w:rsidRDefault="00794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A2DB5"/>
    <w:rsid w:val="001824AD"/>
    <w:rsid w:val="001844A1"/>
    <w:rsid w:val="001F4CD2"/>
    <w:rsid w:val="00267BD6"/>
    <w:rsid w:val="002A1BCC"/>
    <w:rsid w:val="00394EED"/>
    <w:rsid w:val="00397AE5"/>
    <w:rsid w:val="003A6F3D"/>
    <w:rsid w:val="00427E49"/>
    <w:rsid w:val="004454A6"/>
    <w:rsid w:val="004D6C15"/>
    <w:rsid w:val="00551774"/>
    <w:rsid w:val="00587CB8"/>
    <w:rsid w:val="005A23A2"/>
    <w:rsid w:val="005B2D6A"/>
    <w:rsid w:val="005C2CC4"/>
    <w:rsid w:val="005C5B8C"/>
    <w:rsid w:val="005F53D1"/>
    <w:rsid w:val="0061073A"/>
    <w:rsid w:val="0061137D"/>
    <w:rsid w:val="0061284C"/>
    <w:rsid w:val="00623A40"/>
    <w:rsid w:val="00627EA4"/>
    <w:rsid w:val="0065339F"/>
    <w:rsid w:val="006C2C47"/>
    <w:rsid w:val="006E4928"/>
    <w:rsid w:val="0071215F"/>
    <w:rsid w:val="007608DB"/>
    <w:rsid w:val="0079417C"/>
    <w:rsid w:val="007942D6"/>
    <w:rsid w:val="007C2AF8"/>
    <w:rsid w:val="007E4995"/>
    <w:rsid w:val="007F77A9"/>
    <w:rsid w:val="0080461D"/>
    <w:rsid w:val="0082513B"/>
    <w:rsid w:val="00846F41"/>
    <w:rsid w:val="008A6AA6"/>
    <w:rsid w:val="008E0F57"/>
    <w:rsid w:val="0090786B"/>
    <w:rsid w:val="00917D40"/>
    <w:rsid w:val="0095396B"/>
    <w:rsid w:val="00956E2B"/>
    <w:rsid w:val="0098763A"/>
    <w:rsid w:val="009A7E2C"/>
    <w:rsid w:val="009B38FF"/>
    <w:rsid w:val="009D68ED"/>
    <w:rsid w:val="00A4288D"/>
    <w:rsid w:val="00B53190"/>
    <w:rsid w:val="00B54207"/>
    <w:rsid w:val="00B61B87"/>
    <w:rsid w:val="00B65D6B"/>
    <w:rsid w:val="00B812C5"/>
    <w:rsid w:val="00BC5E5F"/>
    <w:rsid w:val="00BD002B"/>
    <w:rsid w:val="00BD51CB"/>
    <w:rsid w:val="00BF2D22"/>
    <w:rsid w:val="00C63F05"/>
    <w:rsid w:val="00C775D2"/>
    <w:rsid w:val="00CA4C4D"/>
    <w:rsid w:val="00CD4793"/>
    <w:rsid w:val="00CD4A57"/>
    <w:rsid w:val="00D113B1"/>
    <w:rsid w:val="00D22A1E"/>
    <w:rsid w:val="00D43747"/>
    <w:rsid w:val="00D51F5B"/>
    <w:rsid w:val="00D577C5"/>
    <w:rsid w:val="00D57FF3"/>
    <w:rsid w:val="00D84061"/>
    <w:rsid w:val="00D85808"/>
    <w:rsid w:val="00D90963"/>
    <w:rsid w:val="00DD2A03"/>
    <w:rsid w:val="00DE1820"/>
    <w:rsid w:val="00DF1F35"/>
    <w:rsid w:val="00E4708D"/>
    <w:rsid w:val="00E53DA0"/>
    <w:rsid w:val="00EA47CF"/>
    <w:rsid w:val="00EB2399"/>
    <w:rsid w:val="00EB4DF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917C9E1-04B2-4FF8-9C2E-5C5ED7C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1329-836D-4BB3-8C5A-85B719D5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12</cp:revision>
  <cp:lastPrinted>2018-01-23T17:28:00Z</cp:lastPrinted>
  <dcterms:created xsi:type="dcterms:W3CDTF">2019-06-02T11:25:00Z</dcterms:created>
  <dcterms:modified xsi:type="dcterms:W3CDTF">2020-11-10T12:39:00Z</dcterms:modified>
</cp:coreProperties>
</file>