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2A79E" w14:textId="77777777" w:rsidR="006024A9" w:rsidRPr="00CA3925" w:rsidRDefault="006024A9" w:rsidP="00BD002B">
      <w:pPr>
        <w:jc w:val="center"/>
        <w:rPr>
          <w:rFonts w:ascii="Times New Roman" w:hAnsi="Times New Roman" w:cs="Times New Roman"/>
          <w:b/>
          <w:color w:val="0000CC"/>
          <w:sz w:val="32"/>
          <w:szCs w:val="24"/>
          <w:lang w:val="en-GB"/>
        </w:rPr>
      </w:pPr>
    </w:p>
    <w:p w14:paraId="26924D9D" w14:textId="77777777" w:rsidR="00BD002B" w:rsidRPr="00CA3925" w:rsidRDefault="00BD002B" w:rsidP="00BD002B">
      <w:pPr>
        <w:jc w:val="center"/>
        <w:rPr>
          <w:rFonts w:ascii="Times New Roman" w:hAnsi="Times New Roman" w:cs="Times New Roman"/>
          <w:b/>
          <w:color w:val="0000CC"/>
          <w:sz w:val="32"/>
          <w:szCs w:val="24"/>
          <w:lang w:val="en-GB"/>
        </w:rPr>
      </w:pPr>
      <w:r w:rsidRPr="00CA3925">
        <w:rPr>
          <w:rFonts w:ascii="Times New Roman" w:hAnsi="Times New Roman" w:cs="Times New Roman"/>
          <w:b/>
          <w:color w:val="0000CC"/>
          <w:sz w:val="32"/>
          <w:szCs w:val="24"/>
          <w:lang w:val="en-GB"/>
        </w:rPr>
        <w:t>Course Syllabus</w:t>
      </w:r>
    </w:p>
    <w:p w14:paraId="55B843D8" w14:textId="4678012D" w:rsidR="00BD002B" w:rsidRPr="00CA3925" w:rsidRDefault="00BD002B" w:rsidP="00BD002B">
      <w:pPr>
        <w:spacing w:line="276" w:lineRule="auto"/>
        <w:jc w:val="center"/>
        <w:rPr>
          <w:rFonts w:ascii="Times New Roman" w:hAnsi="Times New Roman" w:cs="Times New Roman"/>
          <w:i/>
          <w:caps/>
          <w:sz w:val="24"/>
          <w:szCs w:val="24"/>
          <w:lang w:val="en-GB"/>
        </w:rPr>
      </w:pPr>
      <w:r w:rsidRPr="00CA3925">
        <w:rPr>
          <w:rFonts w:ascii="Times New Roman" w:hAnsi="Times New Roman" w:cs="Times New Roman"/>
          <w:bCs/>
          <w:sz w:val="24"/>
          <w:szCs w:val="24"/>
          <w:lang w:val="en-GB"/>
        </w:rPr>
        <w:t xml:space="preserve">Academic year: </w:t>
      </w:r>
      <w:r w:rsidR="006024A9" w:rsidRPr="00CA3925">
        <w:rPr>
          <w:rFonts w:ascii="Times New Roman" w:hAnsi="Times New Roman" w:cs="Times New Roman"/>
          <w:bCs/>
          <w:sz w:val="24"/>
          <w:szCs w:val="24"/>
          <w:lang w:val="en-GB"/>
        </w:rPr>
        <w:t>2020-2021</w:t>
      </w:r>
    </w:p>
    <w:p w14:paraId="072FE1E6" w14:textId="77777777" w:rsidR="00BD002B" w:rsidRPr="00CA3925" w:rsidRDefault="00BD002B" w:rsidP="00BD002B">
      <w:pPr>
        <w:ind w:right="-766"/>
        <w:rPr>
          <w:rFonts w:ascii="Times New Roman" w:hAnsi="Times New Roman" w:cs="Times New Roman"/>
          <w:b/>
          <w:sz w:val="24"/>
          <w:szCs w:val="24"/>
          <w:lang w:val="en-GB" w:eastAsia="zh-CN"/>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6246"/>
      </w:tblGrid>
      <w:tr w:rsidR="00BD002B" w:rsidRPr="00CA3925" w14:paraId="6BD6D2E2" w14:textId="77777777" w:rsidTr="00347240">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52F9E15C" w14:textId="77777777" w:rsidR="00BD002B" w:rsidRPr="00CA3925" w:rsidRDefault="00BD002B">
            <w:pPr>
              <w:rPr>
                <w:rFonts w:ascii="Times New Roman" w:hAnsi="Times New Roman" w:cs="Times New Roman"/>
                <w:sz w:val="24"/>
                <w:szCs w:val="24"/>
                <w:lang w:val="en-GB"/>
              </w:rPr>
            </w:pPr>
            <w:r w:rsidRPr="00CA3925">
              <w:rPr>
                <w:rFonts w:ascii="Times New Roman" w:hAnsi="Times New Roman" w:cs="Times New Roman"/>
                <w:sz w:val="24"/>
                <w:szCs w:val="24"/>
                <w:lang w:val="en-GB"/>
              </w:rPr>
              <w:t>Institution</w:t>
            </w:r>
          </w:p>
        </w:tc>
        <w:tc>
          <w:tcPr>
            <w:tcW w:w="6246" w:type="dxa"/>
            <w:tcBorders>
              <w:top w:val="single" w:sz="4" w:space="0" w:color="auto"/>
              <w:left w:val="single" w:sz="4" w:space="0" w:color="auto"/>
              <w:bottom w:val="single" w:sz="4" w:space="0" w:color="auto"/>
              <w:right w:val="single" w:sz="4" w:space="0" w:color="auto"/>
            </w:tcBorders>
            <w:vAlign w:val="center"/>
            <w:hideMark/>
          </w:tcPr>
          <w:p w14:paraId="57477816" w14:textId="77777777" w:rsidR="00BD002B" w:rsidRPr="00842198" w:rsidRDefault="00BD002B">
            <w:pPr>
              <w:rPr>
                <w:rFonts w:ascii="Times New Roman" w:hAnsi="Times New Roman" w:cs="Times New Roman"/>
                <w:sz w:val="24"/>
                <w:szCs w:val="24"/>
              </w:rPr>
            </w:pPr>
            <w:r w:rsidRPr="00CA3925">
              <w:rPr>
                <w:rFonts w:ascii="Times New Roman" w:hAnsi="Times New Roman" w:cs="Times New Roman"/>
                <w:sz w:val="24"/>
                <w:szCs w:val="24"/>
                <w:lang w:val="en-GB"/>
              </w:rPr>
              <w:t>University of Petroşani</w:t>
            </w:r>
          </w:p>
        </w:tc>
      </w:tr>
      <w:tr w:rsidR="00BD002B" w:rsidRPr="00CA3925" w14:paraId="4703419C" w14:textId="77777777" w:rsidTr="00347240">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2B6521B6" w14:textId="77777777" w:rsidR="00BD002B" w:rsidRPr="00CA3925" w:rsidRDefault="00BD002B">
            <w:pPr>
              <w:rPr>
                <w:rFonts w:ascii="Times New Roman" w:hAnsi="Times New Roman" w:cs="Times New Roman"/>
                <w:sz w:val="24"/>
                <w:szCs w:val="24"/>
                <w:lang w:val="en-GB"/>
              </w:rPr>
            </w:pPr>
            <w:r w:rsidRPr="00CA3925">
              <w:rPr>
                <w:rFonts w:ascii="Times New Roman" w:hAnsi="Times New Roman" w:cs="Times New Roman"/>
                <w:sz w:val="24"/>
                <w:szCs w:val="24"/>
                <w:lang w:val="en-GB"/>
              </w:rPr>
              <w:t>Faculty</w:t>
            </w:r>
          </w:p>
        </w:tc>
        <w:tc>
          <w:tcPr>
            <w:tcW w:w="6246" w:type="dxa"/>
            <w:tcBorders>
              <w:top w:val="single" w:sz="4" w:space="0" w:color="auto"/>
              <w:left w:val="single" w:sz="4" w:space="0" w:color="auto"/>
              <w:bottom w:val="single" w:sz="4" w:space="0" w:color="auto"/>
              <w:right w:val="single" w:sz="4" w:space="0" w:color="auto"/>
            </w:tcBorders>
            <w:vAlign w:val="center"/>
            <w:hideMark/>
          </w:tcPr>
          <w:p w14:paraId="61CB1576" w14:textId="726E652B" w:rsidR="00BD002B" w:rsidRPr="00CA3925" w:rsidRDefault="00F52A0F" w:rsidP="00F26106">
            <w:pPr>
              <w:rPr>
                <w:rFonts w:ascii="Times New Roman" w:hAnsi="Times New Roman" w:cs="Times New Roman"/>
                <w:sz w:val="24"/>
                <w:szCs w:val="24"/>
                <w:lang w:val="en-GB"/>
              </w:rPr>
            </w:pPr>
            <w:r w:rsidRPr="00CA3925">
              <w:rPr>
                <w:rFonts w:ascii="Times New Roman" w:hAnsi="Times New Roman" w:cs="Times New Roman"/>
                <w:sz w:val="24"/>
                <w:szCs w:val="24"/>
                <w:lang w:val="en-GB"/>
              </w:rPr>
              <w:t xml:space="preserve">Mechanical and </w:t>
            </w:r>
            <w:r w:rsidR="00F26106" w:rsidRPr="00CA3925">
              <w:rPr>
                <w:rFonts w:ascii="Times New Roman" w:hAnsi="Times New Roman" w:cs="Times New Roman"/>
                <w:sz w:val="24"/>
                <w:szCs w:val="24"/>
                <w:lang w:val="en-GB"/>
              </w:rPr>
              <w:t>E</w:t>
            </w:r>
            <w:r w:rsidRPr="00CA3925">
              <w:rPr>
                <w:rFonts w:ascii="Times New Roman" w:hAnsi="Times New Roman" w:cs="Times New Roman"/>
                <w:sz w:val="24"/>
                <w:szCs w:val="24"/>
                <w:lang w:val="en-GB"/>
              </w:rPr>
              <w:t xml:space="preserve">lectric </w:t>
            </w:r>
            <w:r w:rsidR="00F26106" w:rsidRPr="00CA3925">
              <w:rPr>
                <w:rFonts w:ascii="Times New Roman" w:hAnsi="Times New Roman" w:cs="Times New Roman"/>
                <w:sz w:val="24"/>
                <w:szCs w:val="24"/>
                <w:lang w:val="en-GB"/>
              </w:rPr>
              <w:t>E</w:t>
            </w:r>
            <w:r w:rsidRPr="00CA3925">
              <w:rPr>
                <w:rFonts w:ascii="Times New Roman" w:hAnsi="Times New Roman" w:cs="Times New Roman"/>
                <w:sz w:val="24"/>
                <w:szCs w:val="24"/>
                <w:lang w:val="en-GB"/>
              </w:rPr>
              <w:t xml:space="preserve">ngineering  </w:t>
            </w:r>
          </w:p>
        </w:tc>
      </w:tr>
      <w:tr w:rsidR="00347240" w:rsidRPr="00CA3925" w14:paraId="2A1964D2" w14:textId="77777777" w:rsidTr="00347240">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62F8CD2B" w14:textId="77777777" w:rsidR="00347240" w:rsidRPr="00CA3925" w:rsidRDefault="00347240" w:rsidP="00347240">
            <w:pPr>
              <w:rPr>
                <w:rFonts w:ascii="Times New Roman" w:hAnsi="Times New Roman" w:cs="Times New Roman"/>
                <w:sz w:val="24"/>
                <w:szCs w:val="24"/>
                <w:lang w:val="en-GB"/>
              </w:rPr>
            </w:pPr>
            <w:r w:rsidRPr="00CA3925">
              <w:rPr>
                <w:rFonts w:ascii="Times New Roman" w:hAnsi="Times New Roman" w:cs="Times New Roman"/>
                <w:sz w:val="24"/>
                <w:szCs w:val="24"/>
                <w:lang w:val="en-GB"/>
              </w:rPr>
              <w:t>Field of study</w:t>
            </w:r>
          </w:p>
        </w:tc>
        <w:tc>
          <w:tcPr>
            <w:tcW w:w="6246" w:type="dxa"/>
            <w:tcBorders>
              <w:top w:val="single" w:sz="4" w:space="0" w:color="auto"/>
              <w:left w:val="single" w:sz="4" w:space="0" w:color="auto"/>
              <w:bottom w:val="single" w:sz="4" w:space="0" w:color="auto"/>
              <w:right w:val="single" w:sz="4" w:space="0" w:color="auto"/>
            </w:tcBorders>
            <w:vAlign w:val="center"/>
            <w:hideMark/>
          </w:tcPr>
          <w:p w14:paraId="7DE3E01B" w14:textId="78C0CF9B" w:rsidR="00347240" w:rsidRPr="00CA3925" w:rsidRDefault="00347240" w:rsidP="00347240">
            <w:pPr>
              <w:rPr>
                <w:rFonts w:ascii="Times New Roman" w:hAnsi="Times New Roman" w:cs="Times New Roman"/>
                <w:sz w:val="24"/>
                <w:szCs w:val="24"/>
                <w:lang w:val="en-GB"/>
              </w:rPr>
            </w:pPr>
            <w:r w:rsidRPr="00CA3925">
              <w:rPr>
                <w:rFonts w:ascii="Times New Roman" w:hAnsi="Times New Roman"/>
                <w:sz w:val="24"/>
                <w:szCs w:val="24"/>
                <w:lang w:val="en-GB"/>
              </w:rPr>
              <w:t>Electrical Engineering</w:t>
            </w:r>
          </w:p>
        </w:tc>
      </w:tr>
      <w:tr w:rsidR="00347240" w:rsidRPr="00CA3925" w14:paraId="61300615" w14:textId="77777777" w:rsidTr="00347240">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2B3D8D41" w14:textId="77777777" w:rsidR="00347240" w:rsidRPr="00CA3925" w:rsidRDefault="00347240" w:rsidP="00347240">
            <w:pPr>
              <w:rPr>
                <w:rFonts w:ascii="Times New Roman" w:hAnsi="Times New Roman" w:cs="Times New Roman"/>
                <w:sz w:val="24"/>
                <w:szCs w:val="24"/>
                <w:lang w:val="en-GB"/>
              </w:rPr>
            </w:pPr>
            <w:r w:rsidRPr="00CA3925">
              <w:rPr>
                <w:rFonts w:ascii="Times New Roman" w:hAnsi="Times New Roman" w:cs="Times New Roman"/>
                <w:sz w:val="24"/>
                <w:szCs w:val="24"/>
                <w:lang w:val="en-GB"/>
              </w:rPr>
              <w:t>Level</w:t>
            </w:r>
          </w:p>
        </w:tc>
        <w:tc>
          <w:tcPr>
            <w:tcW w:w="6246" w:type="dxa"/>
            <w:tcBorders>
              <w:top w:val="single" w:sz="4" w:space="0" w:color="auto"/>
              <w:left w:val="single" w:sz="4" w:space="0" w:color="auto"/>
              <w:bottom w:val="single" w:sz="4" w:space="0" w:color="auto"/>
              <w:right w:val="single" w:sz="4" w:space="0" w:color="auto"/>
            </w:tcBorders>
            <w:vAlign w:val="center"/>
            <w:hideMark/>
          </w:tcPr>
          <w:p w14:paraId="7360BC98" w14:textId="71434A86" w:rsidR="00347240" w:rsidRPr="00CA3925" w:rsidRDefault="00347240" w:rsidP="00347240">
            <w:pPr>
              <w:rPr>
                <w:rFonts w:ascii="Times New Roman" w:hAnsi="Times New Roman" w:cs="Times New Roman"/>
                <w:sz w:val="24"/>
                <w:szCs w:val="24"/>
                <w:lang w:val="en-GB"/>
              </w:rPr>
            </w:pPr>
            <w:r w:rsidRPr="00CA3925">
              <w:rPr>
                <w:rFonts w:ascii="Times New Roman" w:hAnsi="Times New Roman"/>
                <w:sz w:val="24"/>
                <w:szCs w:val="24"/>
                <w:lang w:val="en-GB"/>
              </w:rPr>
              <w:t>Master</w:t>
            </w:r>
          </w:p>
        </w:tc>
      </w:tr>
      <w:tr w:rsidR="00347240" w:rsidRPr="00CA3925" w14:paraId="0084A283" w14:textId="77777777" w:rsidTr="00347240">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0A663F01" w14:textId="77777777" w:rsidR="00347240" w:rsidRPr="00CA3925" w:rsidRDefault="00347240" w:rsidP="00347240">
            <w:pPr>
              <w:rPr>
                <w:rFonts w:ascii="Times New Roman" w:hAnsi="Times New Roman" w:cs="Times New Roman"/>
                <w:sz w:val="24"/>
                <w:szCs w:val="24"/>
                <w:lang w:val="en-GB"/>
              </w:rPr>
            </w:pPr>
            <w:r w:rsidRPr="00CA3925">
              <w:rPr>
                <w:rFonts w:ascii="Times New Roman" w:hAnsi="Times New Roman" w:cs="Times New Roman"/>
                <w:sz w:val="24"/>
                <w:szCs w:val="24"/>
                <w:lang w:val="en-GB"/>
              </w:rPr>
              <w:t>Program of study</w:t>
            </w:r>
          </w:p>
        </w:tc>
        <w:tc>
          <w:tcPr>
            <w:tcW w:w="6246" w:type="dxa"/>
            <w:tcBorders>
              <w:top w:val="single" w:sz="4" w:space="0" w:color="auto"/>
              <w:left w:val="single" w:sz="4" w:space="0" w:color="auto"/>
              <w:bottom w:val="single" w:sz="4" w:space="0" w:color="auto"/>
              <w:right w:val="single" w:sz="4" w:space="0" w:color="auto"/>
            </w:tcBorders>
            <w:vAlign w:val="center"/>
            <w:hideMark/>
          </w:tcPr>
          <w:p w14:paraId="0F8BC802" w14:textId="35D189D5" w:rsidR="00347240" w:rsidRPr="00CA3925" w:rsidRDefault="008D282D" w:rsidP="00347240">
            <w:pPr>
              <w:rPr>
                <w:rFonts w:ascii="Times New Roman" w:hAnsi="Times New Roman" w:cs="Times New Roman"/>
                <w:sz w:val="24"/>
                <w:szCs w:val="24"/>
                <w:lang w:val="en-GB"/>
              </w:rPr>
            </w:pPr>
            <w:r>
              <w:rPr>
                <w:rFonts w:ascii="Times New Roman" w:hAnsi="Times New Roman"/>
                <w:sz w:val="24"/>
                <w:szCs w:val="24"/>
                <w:lang w:val="en-GB"/>
              </w:rPr>
              <w:t>Electromechanical Systems</w:t>
            </w:r>
          </w:p>
        </w:tc>
        <w:bookmarkStart w:id="0" w:name="_GoBack"/>
        <w:bookmarkEnd w:id="0"/>
      </w:tr>
    </w:tbl>
    <w:p w14:paraId="740F9203" w14:textId="77777777" w:rsidR="00BD002B" w:rsidRPr="00CA3925" w:rsidRDefault="00BD002B" w:rsidP="00BD002B">
      <w:pPr>
        <w:rPr>
          <w:rFonts w:ascii="Times New Roman" w:hAnsi="Times New Roman" w:cs="Times New Roman"/>
          <w:sz w:val="24"/>
          <w:szCs w:val="24"/>
          <w:lang w:val="en-GB" w:eastAsia="zh-CN"/>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6246"/>
      </w:tblGrid>
      <w:tr w:rsidR="00BD002B" w:rsidRPr="00CA3925" w14:paraId="1152FD2F"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146160D3" w14:textId="77777777" w:rsidR="00BD002B" w:rsidRPr="00CA3925" w:rsidRDefault="00BD002B">
            <w:pPr>
              <w:rPr>
                <w:rFonts w:ascii="Times New Roman" w:hAnsi="Times New Roman" w:cs="Times New Roman"/>
                <w:sz w:val="24"/>
                <w:szCs w:val="24"/>
                <w:lang w:val="en-GB"/>
              </w:rPr>
            </w:pPr>
            <w:r w:rsidRPr="00CA3925">
              <w:rPr>
                <w:rFonts w:ascii="Times New Roman" w:hAnsi="Times New Roman" w:cs="Times New Roman"/>
                <w:sz w:val="24"/>
                <w:szCs w:val="24"/>
                <w:lang w:val="en-GB"/>
              </w:rPr>
              <w:t>Course</w:t>
            </w:r>
          </w:p>
        </w:tc>
        <w:tc>
          <w:tcPr>
            <w:tcW w:w="62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6CC2922" w14:textId="3A8CAF71" w:rsidR="00BD002B" w:rsidRPr="00CA3925" w:rsidRDefault="008B6C55" w:rsidP="008B6C55">
            <w:pPr>
              <w:rPr>
                <w:rFonts w:ascii="Times New Roman" w:hAnsi="Times New Roman" w:cs="Times New Roman"/>
                <w:b/>
                <w:sz w:val="24"/>
                <w:szCs w:val="24"/>
                <w:lang w:val="en-GB"/>
              </w:rPr>
            </w:pPr>
            <w:r w:rsidRPr="008B6C55">
              <w:rPr>
                <w:rFonts w:ascii="Times New Roman" w:hAnsi="Times New Roman" w:cs="Times New Roman"/>
                <w:b/>
                <w:sz w:val="24"/>
                <w:szCs w:val="24"/>
                <w:lang w:val="en-GB"/>
              </w:rPr>
              <w:t>Maintenance and Monitoring of Industrial Electrical Equipment</w:t>
            </w:r>
          </w:p>
        </w:tc>
      </w:tr>
      <w:tr w:rsidR="00BD002B" w:rsidRPr="00CA3925" w14:paraId="72FC6223"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37C7A30E" w14:textId="77777777" w:rsidR="00BD002B" w:rsidRPr="00CA3925" w:rsidRDefault="00BD002B">
            <w:pPr>
              <w:rPr>
                <w:rFonts w:ascii="Times New Roman" w:hAnsi="Times New Roman" w:cs="Times New Roman"/>
                <w:sz w:val="24"/>
                <w:szCs w:val="24"/>
                <w:lang w:val="en-GB"/>
              </w:rPr>
            </w:pPr>
            <w:r w:rsidRPr="00CA3925">
              <w:rPr>
                <w:rFonts w:ascii="Times New Roman" w:hAnsi="Times New Roman" w:cs="Times New Roman"/>
                <w:sz w:val="24"/>
                <w:szCs w:val="24"/>
                <w:lang w:val="en-GB"/>
              </w:rPr>
              <w:t>Code</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0C725A9" w14:textId="45DABCB3" w:rsidR="00BD002B" w:rsidRPr="00CA3925" w:rsidRDefault="00964088" w:rsidP="00E56657">
            <w:pPr>
              <w:rPr>
                <w:rFonts w:ascii="Times New Roman" w:hAnsi="Times New Roman" w:cs="Times New Roman"/>
                <w:sz w:val="24"/>
                <w:szCs w:val="24"/>
                <w:lang w:val="en-GB"/>
              </w:rPr>
            </w:pPr>
            <w:r w:rsidRPr="00CA3925">
              <w:rPr>
                <w:rFonts w:ascii="Times New Roman" w:hAnsi="Times New Roman" w:cs="Times New Roman"/>
                <w:sz w:val="24"/>
                <w:szCs w:val="24"/>
                <w:lang w:val="en-GB"/>
              </w:rPr>
              <w:t>2M</w:t>
            </w:r>
            <w:r w:rsidR="008B6C55">
              <w:rPr>
                <w:rFonts w:ascii="Times New Roman" w:hAnsi="Times New Roman" w:cs="Times New Roman"/>
                <w:sz w:val="24"/>
                <w:szCs w:val="24"/>
                <w:lang w:val="en-GB"/>
              </w:rPr>
              <w:t>SEAS09</w:t>
            </w:r>
          </w:p>
        </w:tc>
      </w:tr>
      <w:tr w:rsidR="00BD002B" w:rsidRPr="00CA3925" w14:paraId="58D69C3C"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574DDD30" w14:textId="77777777" w:rsidR="00BD002B" w:rsidRPr="003542C2" w:rsidRDefault="00BD002B">
            <w:pPr>
              <w:rPr>
                <w:rFonts w:ascii="Times New Roman" w:hAnsi="Times New Roman" w:cs="Times New Roman"/>
                <w:sz w:val="24"/>
                <w:szCs w:val="24"/>
                <w:lang w:val="en-GB"/>
              </w:rPr>
            </w:pPr>
            <w:r w:rsidRPr="003542C2">
              <w:rPr>
                <w:rFonts w:ascii="Times New Roman" w:hAnsi="Times New Roman" w:cs="Times New Roman"/>
                <w:sz w:val="24"/>
                <w:szCs w:val="24"/>
                <w:lang w:val="en-GB"/>
              </w:rPr>
              <w:t>Year of study (semester)</w:t>
            </w:r>
          </w:p>
        </w:tc>
        <w:tc>
          <w:tcPr>
            <w:tcW w:w="6250" w:type="dxa"/>
            <w:tcBorders>
              <w:top w:val="single" w:sz="4" w:space="0" w:color="auto"/>
              <w:left w:val="single" w:sz="4" w:space="0" w:color="auto"/>
              <w:bottom w:val="single" w:sz="4" w:space="0" w:color="auto"/>
              <w:right w:val="single" w:sz="4" w:space="0" w:color="auto"/>
            </w:tcBorders>
            <w:vAlign w:val="center"/>
            <w:hideMark/>
          </w:tcPr>
          <w:p w14:paraId="612B6535" w14:textId="370BCF67" w:rsidR="00BD002B" w:rsidRPr="003542C2" w:rsidRDefault="005A206A" w:rsidP="00347240">
            <w:pPr>
              <w:rPr>
                <w:rFonts w:ascii="Times New Roman" w:hAnsi="Times New Roman" w:cs="Times New Roman"/>
                <w:sz w:val="24"/>
                <w:szCs w:val="24"/>
                <w:lang w:val="en-GB" w:eastAsia="zh-CN"/>
              </w:rPr>
            </w:pPr>
            <w:r w:rsidRPr="003542C2">
              <w:rPr>
                <w:rFonts w:ascii="Times New Roman" w:hAnsi="Times New Roman" w:cs="Times New Roman"/>
                <w:sz w:val="24"/>
                <w:szCs w:val="24"/>
                <w:lang w:val="en-GB" w:eastAsia="zh-CN"/>
              </w:rPr>
              <w:t>I</w:t>
            </w:r>
            <w:r w:rsidR="00642149" w:rsidRPr="003542C2">
              <w:rPr>
                <w:rFonts w:ascii="Times New Roman" w:hAnsi="Times New Roman" w:cs="Times New Roman"/>
                <w:sz w:val="24"/>
                <w:szCs w:val="24"/>
                <w:lang w:val="en-GB" w:eastAsia="zh-CN"/>
              </w:rPr>
              <w:t xml:space="preserve"> (</w:t>
            </w:r>
            <w:r w:rsidR="00347240" w:rsidRPr="003542C2">
              <w:rPr>
                <w:rFonts w:ascii="Times New Roman" w:hAnsi="Times New Roman" w:cs="Times New Roman"/>
                <w:sz w:val="24"/>
                <w:szCs w:val="24"/>
                <w:lang w:val="en-GB" w:eastAsia="zh-CN"/>
              </w:rPr>
              <w:t>I</w:t>
            </w:r>
            <w:r w:rsidR="003542C2" w:rsidRPr="003542C2">
              <w:rPr>
                <w:rFonts w:ascii="Times New Roman" w:hAnsi="Times New Roman" w:cs="Times New Roman"/>
                <w:sz w:val="24"/>
                <w:szCs w:val="24"/>
                <w:lang w:val="en-GB" w:eastAsia="zh-CN"/>
              </w:rPr>
              <w:t>I</w:t>
            </w:r>
            <w:r w:rsidR="00BD002B" w:rsidRPr="003542C2">
              <w:rPr>
                <w:rFonts w:ascii="Times New Roman" w:hAnsi="Times New Roman" w:cs="Times New Roman"/>
                <w:sz w:val="24"/>
                <w:szCs w:val="24"/>
                <w:lang w:val="en-GB" w:eastAsia="zh-CN"/>
              </w:rPr>
              <w:t>)</w:t>
            </w:r>
          </w:p>
        </w:tc>
      </w:tr>
      <w:tr w:rsidR="00BD002B" w:rsidRPr="00CA3925" w14:paraId="11FACF0F"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3C349EE9" w14:textId="77777777" w:rsidR="00BD002B" w:rsidRPr="00C360F5" w:rsidRDefault="00BD002B">
            <w:pPr>
              <w:rPr>
                <w:rFonts w:ascii="Times New Roman" w:hAnsi="Times New Roman" w:cs="Times New Roman"/>
                <w:sz w:val="24"/>
                <w:szCs w:val="24"/>
                <w:lang w:val="en-GB"/>
              </w:rPr>
            </w:pPr>
            <w:r w:rsidRPr="00C360F5">
              <w:rPr>
                <w:rFonts w:ascii="Times New Roman" w:hAnsi="Times New Roman" w:cs="Times New Roman"/>
                <w:sz w:val="24"/>
                <w:szCs w:val="24"/>
                <w:lang w:val="en-GB"/>
              </w:rPr>
              <w:t>Number of hours</w:t>
            </w:r>
          </w:p>
        </w:tc>
        <w:tc>
          <w:tcPr>
            <w:tcW w:w="6250" w:type="dxa"/>
            <w:tcBorders>
              <w:top w:val="single" w:sz="4" w:space="0" w:color="auto"/>
              <w:left w:val="single" w:sz="4" w:space="0" w:color="auto"/>
              <w:bottom w:val="single" w:sz="4" w:space="0" w:color="auto"/>
              <w:right w:val="single" w:sz="4" w:space="0" w:color="auto"/>
            </w:tcBorders>
            <w:vAlign w:val="center"/>
            <w:hideMark/>
          </w:tcPr>
          <w:p w14:paraId="49C126D0" w14:textId="526B2685" w:rsidR="00BD002B" w:rsidRPr="00C360F5" w:rsidRDefault="008B6C55">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70</w:t>
            </w:r>
          </w:p>
        </w:tc>
      </w:tr>
      <w:tr w:rsidR="00BD002B" w:rsidRPr="00CA3925" w14:paraId="77D6A8D9"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5DE62F97" w14:textId="77777777" w:rsidR="00BD002B" w:rsidRPr="00C360F5" w:rsidRDefault="00BD002B">
            <w:pPr>
              <w:rPr>
                <w:rFonts w:ascii="Times New Roman" w:hAnsi="Times New Roman" w:cs="Times New Roman"/>
                <w:sz w:val="24"/>
                <w:szCs w:val="24"/>
                <w:lang w:val="en-GB"/>
              </w:rPr>
            </w:pPr>
            <w:r w:rsidRPr="00C360F5">
              <w:rPr>
                <w:rFonts w:ascii="Times New Roman" w:hAnsi="Times New Roman" w:cs="Times New Roman"/>
                <w:sz w:val="24"/>
                <w:szCs w:val="24"/>
                <w:lang w:val="en-GB"/>
              </w:rPr>
              <w:t>Number of credits</w:t>
            </w:r>
          </w:p>
        </w:tc>
        <w:tc>
          <w:tcPr>
            <w:tcW w:w="6250" w:type="dxa"/>
            <w:tcBorders>
              <w:top w:val="single" w:sz="4" w:space="0" w:color="auto"/>
              <w:left w:val="single" w:sz="4" w:space="0" w:color="auto"/>
              <w:bottom w:val="single" w:sz="4" w:space="0" w:color="auto"/>
              <w:right w:val="single" w:sz="4" w:space="0" w:color="auto"/>
            </w:tcBorders>
            <w:vAlign w:val="center"/>
            <w:hideMark/>
          </w:tcPr>
          <w:p w14:paraId="62BC9616" w14:textId="51494B8C" w:rsidR="00BD002B" w:rsidRPr="00C360F5" w:rsidRDefault="00964088">
            <w:pPr>
              <w:rPr>
                <w:rFonts w:ascii="Times New Roman" w:hAnsi="Times New Roman" w:cs="Times New Roman"/>
                <w:sz w:val="24"/>
                <w:szCs w:val="24"/>
                <w:lang w:val="en-GB" w:eastAsia="zh-CN"/>
              </w:rPr>
            </w:pPr>
            <w:r w:rsidRPr="00C360F5">
              <w:rPr>
                <w:rFonts w:ascii="Times New Roman" w:hAnsi="Times New Roman" w:cs="Times New Roman"/>
                <w:sz w:val="24"/>
                <w:szCs w:val="24"/>
                <w:lang w:val="en-GB" w:eastAsia="zh-CN"/>
              </w:rPr>
              <w:t>6</w:t>
            </w:r>
          </w:p>
        </w:tc>
      </w:tr>
      <w:tr w:rsidR="00BD002B" w:rsidRPr="00CA3925" w14:paraId="3EE7B438"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01188B64" w14:textId="77777777" w:rsidR="00BD002B" w:rsidRPr="00C9658E" w:rsidRDefault="00BD002B">
            <w:pPr>
              <w:rPr>
                <w:rFonts w:ascii="Times New Roman" w:hAnsi="Times New Roman" w:cs="Times New Roman"/>
                <w:sz w:val="24"/>
                <w:szCs w:val="24"/>
                <w:lang w:val="en-GB"/>
              </w:rPr>
            </w:pPr>
            <w:r w:rsidRPr="00C9658E">
              <w:rPr>
                <w:rFonts w:ascii="Times New Roman" w:hAnsi="Times New Roman" w:cs="Times New Roman"/>
                <w:sz w:val="24"/>
                <w:szCs w:val="24"/>
                <w:lang w:val="en-GB"/>
              </w:rPr>
              <w:t>Professor</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5A826DD" w14:textId="1F70B64B" w:rsidR="00BD002B" w:rsidRPr="00C9658E" w:rsidRDefault="00964088" w:rsidP="00F26106">
            <w:pPr>
              <w:rPr>
                <w:rFonts w:ascii="Times New Roman" w:hAnsi="Times New Roman" w:cs="Times New Roman"/>
                <w:sz w:val="24"/>
                <w:szCs w:val="24"/>
                <w:lang w:eastAsia="zh-CN"/>
              </w:rPr>
            </w:pPr>
            <w:r w:rsidRPr="00C9658E">
              <w:rPr>
                <w:rFonts w:ascii="Times New Roman" w:hAnsi="Times New Roman" w:cs="Times New Roman"/>
                <w:sz w:val="24"/>
                <w:szCs w:val="24"/>
                <w:lang w:val="en-GB" w:eastAsia="zh-CN"/>
              </w:rPr>
              <w:t xml:space="preserve">Professor Ph.D.  </w:t>
            </w:r>
            <w:r w:rsidR="00B852D8" w:rsidRPr="00C9658E">
              <w:rPr>
                <w:rFonts w:ascii="Times New Roman" w:hAnsi="Times New Roman" w:cs="Times New Roman"/>
                <w:sz w:val="24"/>
                <w:szCs w:val="24"/>
                <w:lang w:val="en-GB" w:eastAsia="zh-CN"/>
              </w:rPr>
              <w:t>Ion</w:t>
            </w:r>
            <w:r w:rsidRPr="00C9658E">
              <w:rPr>
                <w:rFonts w:ascii="Times New Roman" w:hAnsi="Times New Roman" w:cs="Times New Roman"/>
                <w:sz w:val="24"/>
                <w:szCs w:val="24"/>
                <w:lang w:val="en-GB" w:eastAsia="zh-CN"/>
              </w:rPr>
              <w:t xml:space="preserve"> </w:t>
            </w:r>
            <w:r w:rsidR="00B852D8" w:rsidRPr="00C9658E">
              <w:rPr>
                <w:rFonts w:ascii="Times New Roman" w:hAnsi="Times New Roman" w:cs="Times New Roman"/>
                <w:sz w:val="24"/>
                <w:szCs w:val="24"/>
                <w:lang w:val="en-GB" w:eastAsia="zh-CN"/>
              </w:rPr>
              <w:t>FOT</w:t>
            </w:r>
            <w:r w:rsidR="00B852D8" w:rsidRPr="00C9658E">
              <w:rPr>
                <w:rFonts w:ascii="Times New Roman" w:hAnsi="Times New Roman" w:cs="Times New Roman"/>
                <w:sz w:val="24"/>
                <w:szCs w:val="24"/>
                <w:lang w:eastAsia="zh-CN"/>
              </w:rPr>
              <w:t>ĂU</w:t>
            </w:r>
          </w:p>
        </w:tc>
      </w:tr>
    </w:tbl>
    <w:p w14:paraId="56F11C51" w14:textId="77777777" w:rsidR="00BD002B" w:rsidRPr="00CA3925" w:rsidRDefault="00BD002B" w:rsidP="00BD002B">
      <w:pPr>
        <w:ind w:right="-766"/>
        <w:rPr>
          <w:rFonts w:ascii="Times New Roman" w:hAnsi="Times New Roman" w:cs="Times New Roman"/>
          <w:b/>
          <w:sz w:val="24"/>
          <w:szCs w:val="24"/>
          <w:lang w:val="en-GB"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8210"/>
      </w:tblGrid>
      <w:tr w:rsidR="00BD002B" w:rsidRPr="00CA3925" w14:paraId="3CCCB53C" w14:textId="77777777" w:rsidTr="008F2CFA">
        <w:trPr>
          <w:trHeight w:val="397"/>
          <w:jc w:val="center"/>
        </w:trPr>
        <w:tc>
          <w:tcPr>
            <w:tcW w:w="67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AD827EA" w14:textId="77777777" w:rsidR="00BD002B" w:rsidRPr="00CA3925" w:rsidRDefault="00BD002B">
            <w:pPr>
              <w:jc w:val="center"/>
              <w:rPr>
                <w:rFonts w:ascii="Times New Roman" w:hAnsi="Times New Roman" w:cs="Times New Roman"/>
                <w:b/>
                <w:sz w:val="24"/>
                <w:szCs w:val="24"/>
                <w:lang w:val="en-GB" w:eastAsia="zh-CN"/>
              </w:rPr>
            </w:pPr>
            <w:r w:rsidRPr="00CA3925">
              <w:rPr>
                <w:rFonts w:ascii="Times New Roman" w:hAnsi="Times New Roman" w:cs="Times New Roman"/>
                <w:b/>
                <w:sz w:val="24"/>
                <w:szCs w:val="24"/>
                <w:lang w:val="en-GB" w:eastAsia="zh-CN"/>
              </w:rPr>
              <w:t>No.</w:t>
            </w:r>
          </w:p>
        </w:tc>
        <w:tc>
          <w:tcPr>
            <w:tcW w:w="82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18029B4" w14:textId="77777777" w:rsidR="00BD002B" w:rsidRPr="00CA3925" w:rsidRDefault="00BD002B">
            <w:pPr>
              <w:jc w:val="center"/>
              <w:rPr>
                <w:rFonts w:ascii="Times New Roman" w:hAnsi="Times New Roman" w:cs="Times New Roman"/>
                <w:b/>
                <w:sz w:val="24"/>
                <w:szCs w:val="24"/>
                <w:lang w:val="en-GB" w:eastAsia="zh-CN"/>
              </w:rPr>
            </w:pPr>
            <w:r w:rsidRPr="00CA3925">
              <w:rPr>
                <w:rFonts w:ascii="Times New Roman" w:hAnsi="Times New Roman" w:cs="Times New Roman"/>
                <w:b/>
                <w:sz w:val="24"/>
                <w:szCs w:val="24"/>
                <w:lang w:val="en-GB" w:eastAsia="zh-CN"/>
              </w:rPr>
              <w:t>Topic</w:t>
            </w:r>
          </w:p>
        </w:tc>
      </w:tr>
      <w:tr w:rsidR="008F2CFA" w:rsidRPr="00CA3925" w14:paraId="0ECF64A5" w14:textId="77777777" w:rsidTr="008F2CFA">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14518648" w14:textId="77777777" w:rsidR="008F2CFA" w:rsidRPr="00CA3925" w:rsidRDefault="008F2CFA" w:rsidP="008F2CFA">
            <w:pPr>
              <w:pStyle w:val="ListParagraph"/>
              <w:numPr>
                <w:ilvl w:val="0"/>
                <w:numId w:val="1"/>
              </w:numPr>
              <w:ind w:left="470" w:hanging="357"/>
              <w:jc w:val="left"/>
              <w:rPr>
                <w:rFonts w:ascii="Times New Roman" w:hAnsi="Times New Roman" w:cs="Times New Roman"/>
                <w:sz w:val="24"/>
                <w:szCs w:val="24"/>
                <w:lang w:val="en-GB"/>
              </w:rPr>
            </w:pPr>
          </w:p>
        </w:tc>
        <w:tc>
          <w:tcPr>
            <w:tcW w:w="8210" w:type="dxa"/>
            <w:tcBorders>
              <w:top w:val="single" w:sz="4" w:space="0" w:color="auto"/>
              <w:left w:val="single" w:sz="4" w:space="0" w:color="auto"/>
              <w:bottom w:val="single" w:sz="4" w:space="0" w:color="auto"/>
              <w:right w:val="single" w:sz="4" w:space="0" w:color="auto"/>
            </w:tcBorders>
            <w:hideMark/>
          </w:tcPr>
          <w:p w14:paraId="16993693" w14:textId="61B76767" w:rsidR="00445A86" w:rsidRPr="00F65850" w:rsidRDefault="00445A86" w:rsidP="00B40EEB">
            <w:pPr>
              <w:spacing w:after="0"/>
              <w:rPr>
                <w:rFonts w:ascii="Times New Roman" w:hAnsi="Times New Roman" w:cs="Times New Roman"/>
                <w:bCs/>
                <w:color w:val="FF0000"/>
                <w:sz w:val="24"/>
                <w:szCs w:val="24"/>
                <w:lang w:val="en-GB"/>
              </w:rPr>
            </w:pPr>
            <w:r w:rsidRPr="00445A86">
              <w:rPr>
                <w:rFonts w:ascii="Times New Roman" w:hAnsi="Times New Roman" w:cs="Times New Roman"/>
                <w:bCs/>
                <w:sz w:val="24"/>
                <w:szCs w:val="24"/>
                <w:lang w:val="en-GB"/>
              </w:rPr>
              <w:t>General aspects regarding the maintenance of the equipment General notions. Maintenance and repair systems. Repair regulations. Repair of parts. Parts reconditioning.</w:t>
            </w:r>
          </w:p>
        </w:tc>
      </w:tr>
      <w:tr w:rsidR="00BE5D9C" w:rsidRPr="00CA3925" w14:paraId="60ABFFA9" w14:textId="77777777" w:rsidTr="008F2CFA">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7A96B4E8" w14:textId="77777777" w:rsidR="00BE5D9C" w:rsidRPr="00CA3925" w:rsidRDefault="00BE5D9C" w:rsidP="008F2CFA">
            <w:pPr>
              <w:pStyle w:val="ListParagraph"/>
              <w:numPr>
                <w:ilvl w:val="0"/>
                <w:numId w:val="1"/>
              </w:numPr>
              <w:ind w:left="470" w:hanging="357"/>
              <w:jc w:val="left"/>
              <w:rPr>
                <w:rFonts w:ascii="Times New Roman" w:hAnsi="Times New Roman" w:cs="Times New Roman"/>
                <w:sz w:val="24"/>
                <w:szCs w:val="24"/>
                <w:lang w:val="en-GB"/>
              </w:rPr>
            </w:pPr>
          </w:p>
        </w:tc>
        <w:tc>
          <w:tcPr>
            <w:tcW w:w="8210" w:type="dxa"/>
            <w:tcBorders>
              <w:top w:val="single" w:sz="4" w:space="0" w:color="auto"/>
              <w:left w:val="single" w:sz="4" w:space="0" w:color="auto"/>
              <w:bottom w:val="single" w:sz="4" w:space="0" w:color="auto"/>
              <w:right w:val="single" w:sz="4" w:space="0" w:color="auto"/>
            </w:tcBorders>
          </w:tcPr>
          <w:p w14:paraId="02A7210F" w14:textId="0EAEA45B" w:rsidR="00183621" w:rsidRPr="00F767DD" w:rsidRDefault="00183621" w:rsidP="00183621">
            <w:pPr>
              <w:spacing w:after="0"/>
              <w:rPr>
                <w:rFonts w:ascii="Times New Roman" w:hAnsi="Times New Roman" w:cs="Times New Roman"/>
                <w:bCs/>
                <w:color w:val="FF0000"/>
                <w:sz w:val="24"/>
                <w:szCs w:val="24"/>
                <w:lang w:val="en-GB"/>
              </w:rPr>
            </w:pPr>
            <w:r w:rsidRPr="00183621">
              <w:rPr>
                <w:rFonts w:ascii="Times New Roman" w:hAnsi="Times New Roman" w:cs="Times New Roman"/>
                <w:bCs/>
                <w:sz w:val="24"/>
                <w:szCs w:val="24"/>
                <w:lang w:val="en-GB"/>
              </w:rPr>
              <w:t>Maintenance and repair of electrical equipment. Technical characteristics of electrical equipment. Maintenance and repair of low voltage circuit breakers. Maintenance and repair of switching and control equipment. Maintenance and repair of protection and signaling equipment.</w:t>
            </w:r>
          </w:p>
        </w:tc>
      </w:tr>
      <w:tr w:rsidR="008F2CFA" w:rsidRPr="00CA3925" w14:paraId="70E9EFD4" w14:textId="77777777" w:rsidTr="005403DF">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4554CD1B" w14:textId="77777777" w:rsidR="008F2CFA" w:rsidRPr="00CA3925" w:rsidRDefault="008F2CFA" w:rsidP="008F2CFA">
            <w:pPr>
              <w:pStyle w:val="ListParagraph"/>
              <w:numPr>
                <w:ilvl w:val="0"/>
                <w:numId w:val="1"/>
              </w:numPr>
              <w:ind w:left="470" w:hanging="357"/>
              <w:jc w:val="left"/>
              <w:rPr>
                <w:rFonts w:ascii="Times New Roman" w:hAnsi="Times New Roman" w:cs="Times New Roman"/>
                <w:sz w:val="24"/>
                <w:szCs w:val="24"/>
                <w:lang w:val="en-GB"/>
              </w:rPr>
            </w:pPr>
          </w:p>
        </w:tc>
        <w:tc>
          <w:tcPr>
            <w:tcW w:w="8210" w:type="dxa"/>
            <w:tcBorders>
              <w:top w:val="single" w:sz="4" w:space="0" w:color="auto"/>
              <w:left w:val="single" w:sz="4" w:space="0" w:color="auto"/>
              <w:bottom w:val="single" w:sz="4" w:space="0" w:color="auto"/>
              <w:right w:val="single" w:sz="4" w:space="0" w:color="auto"/>
            </w:tcBorders>
          </w:tcPr>
          <w:p w14:paraId="614D635E" w14:textId="7E93A291" w:rsidR="00AF0006" w:rsidRPr="00FD2120" w:rsidRDefault="00AF0006" w:rsidP="00560223">
            <w:pPr>
              <w:spacing w:after="0"/>
              <w:rPr>
                <w:rFonts w:ascii="Times New Roman" w:hAnsi="Times New Roman" w:cs="Times New Roman"/>
                <w:bCs/>
                <w:color w:val="FF0000"/>
                <w:sz w:val="24"/>
                <w:szCs w:val="24"/>
                <w:lang w:val="en-GB"/>
              </w:rPr>
            </w:pPr>
            <w:r w:rsidRPr="00AF0006">
              <w:rPr>
                <w:rFonts w:ascii="Times New Roman" w:hAnsi="Times New Roman" w:cs="Times New Roman"/>
                <w:bCs/>
                <w:sz w:val="24"/>
                <w:szCs w:val="24"/>
                <w:lang w:val="en-GB"/>
              </w:rPr>
              <w:t>The influence of some factors on the characteristics of the electrical equipment. Installation of electrical equipment and cables in control diagrams. Checking and controlling electrical equipment repairs.</w:t>
            </w:r>
          </w:p>
        </w:tc>
      </w:tr>
      <w:tr w:rsidR="00552609" w:rsidRPr="00CA3925" w14:paraId="0AE85E79" w14:textId="77777777" w:rsidTr="001F79A9">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59A27A52" w14:textId="73DF68FF" w:rsidR="00552609" w:rsidRPr="00CA3925" w:rsidRDefault="00552609" w:rsidP="00552609">
            <w:pPr>
              <w:pStyle w:val="ListParagraph"/>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493B819E" w14:textId="36654EB1" w:rsidR="008632CA" w:rsidRPr="00FD2120" w:rsidRDefault="008632CA" w:rsidP="00FF335F">
            <w:pPr>
              <w:spacing w:after="0"/>
              <w:rPr>
                <w:rFonts w:ascii="Times New Roman" w:hAnsi="Times New Roman" w:cs="Times New Roman"/>
                <w:bCs/>
                <w:color w:val="FF0000"/>
                <w:sz w:val="24"/>
                <w:szCs w:val="24"/>
                <w:lang w:val="en-GB"/>
              </w:rPr>
            </w:pPr>
            <w:r w:rsidRPr="008632CA">
              <w:rPr>
                <w:rFonts w:ascii="Times New Roman" w:hAnsi="Times New Roman" w:cs="Times New Roman"/>
                <w:bCs/>
                <w:sz w:val="24"/>
                <w:szCs w:val="24"/>
                <w:lang w:val="en-GB"/>
              </w:rPr>
              <w:t xml:space="preserve">Maintenance and repair of power transformers. Commissioning of transformers. Operation of transformers. Transformer maintenance. Oil cleaning and </w:t>
            </w:r>
            <w:r w:rsidRPr="008632CA">
              <w:rPr>
                <w:rFonts w:ascii="Times New Roman" w:hAnsi="Times New Roman" w:cs="Times New Roman"/>
                <w:bCs/>
                <w:sz w:val="24"/>
                <w:szCs w:val="24"/>
                <w:lang w:val="en-GB"/>
              </w:rPr>
              <w:lastRenderedPageBreak/>
              <w:t>regeneration. Defects and abnormal operating regimes, their causes and their remedy.</w:t>
            </w:r>
          </w:p>
        </w:tc>
      </w:tr>
      <w:tr w:rsidR="00552609" w:rsidRPr="00CA3925" w14:paraId="1759B92E" w14:textId="77777777" w:rsidTr="001F79A9">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0F7CF3CB" w14:textId="77777777" w:rsidR="00552609" w:rsidRPr="00CA3925" w:rsidRDefault="00552609" w:rsidP="00552609">
            <w:pPr>
              <w:pStyle w:val="ListParagraph"/>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343DBBE8" w14:textId="77777777" w:rsidR="00114C3F" w:rsidRPr="00114C3F" w:rsidRDefault="00114C3F" w:rsidP="00114C3F">
            <w:pPr>
              <w:spacing w:after="0"/>
              <w:rPr>
                <w:rFonts w:ascii="Times New Roman" w:hAnsi="Times New Roman" w:cs="Times New Roman"/>
                <w:bCs/>
                <w:sz w:val="24"/>
                <w:szCs w:val="24"/>
                <w:lang w:val="en-GB"/>
              </w:rPr>
            </w:pPr>
            <w:r w:rsidRPr="00114C3F">
              <w:rPr>
                <w:rFonts w:ascii="Times New Roman" w:hAnsi="Times New Roman" w:cs="Times New Roman"/>
                <w:bCs/>
                <w:sz w:val="24"/>
                <w:szCs w:val="24"/>
                <w:lang w:val="en-GB"/>
              </w:rPr>
              <w:t>Commissioning and maintenance of rotary electric machines.</w:t>
            </w:r>
          </w:p>
          <w:p w14:paraId="3F5E9211" w14:textId="77777777" w:rsidR="00114C3F" w:rsidRPr="00114C3F" w:rsidRDefault="00114C3F" w:rsidP="00114C3F">
            <w:pPr>
              <w:spacing w:after="0"/>
              <w:rPr>
                <w:rFonts w:ascii="Times New Roman" w:hAnsi="Times New Roman" w:cs="Times New Roman"/>
                <w:bCs/>
                <w:sz w:val="24"/>
                <w:szCs w:val="24"/>
                <w:lang w:val="en-GB"/>
              </w:rPr>
            </w:pPr>
            <w:r w:rsidRPr="00114C3F">
              <w:rPr>
                <w:rFonts w:ascii="Times New Roman" w:hAnsi="Times New Roman" w:cs="Times New Roman"/>
                <w:bCs/>
                <w:sz w:val="24"/>
                <w:szCs w:val="24"/>
                <w:lang w:val="en-GB"/>
              </w:rPr>
              <w:t>Commissioning and maintenance of asynchronous electric motors.</w:t>
            </w:r>
          </w:p>
          <w:p w14:paraId="2A166766" w14:textId="77777777" w:rsidR="00114C3F" w:rsidRPr="00114C3F" w:rsidRDefault="00114C3F" w:rsidP="00114C3F">
            <w:pPr>
              <w:spacing w:after="0"/>
              <w:rPr>
                <w:rFonts w:ascii="Times New Roman" w:hAnsi="Times New Roman" w:cs="Times New Roman"/>
                <w:bCs/>
                <w:sz w:val="24"/>
                <w:szCs w:val="24"/>
                <w:lang w:val="en-GB"/>
              </w:rPr>
            </w:pPr>
            <w:r w:rsidRPr="00114C3F">
              <w:rPr>
                <w:rFonts w:ascii="Times New Roman" w:hAnsi="Times New Roman" w:cs="Times New Roman"/>
                <w:bCs/>
                <w:sz w:val="24"/>
                <w:szCs w:val="24"/>
                <w:lang w:val="en-GB"/>
              </w:rPr>
              <w:t>Commissioning and maintenance of synchronous electric motors.</w:t>
            </w:r>
          </w:p>
          <w:p w14:paraId="47A17030" w14:textId="38898A00" w:rsidR="00114C3F" w:rsidRPr="00FD2120" w:rsidRDefault="00114C3F" w:rsidP="00114C3F">
            <w:pPr>
              <w:spacing w:after="0"/>
              <w:rPr>
                <w:rFonts w:ascii="Times New Roman" w:hAnsi="Times New Roman" w:cs="Times New Roman"/>
                <w:bCs/>
                <w:color w:val="FF0000"/>
                <w:sz w:val="24"/>
                <w:szCs w:val="24"/>
                <w:lang w:val="en-GB"/>
              </w:rPr>
            </w:pPr>
            <w:r w:rsidRPr="00114C3F">
              <w:rPr>
                <w:rFonts w:ascii="Times New Roman" w:hAnsi="Times New Roman" w:cs="Times New Roman"/>
                <w:bCs/>
                <w:sz w:val="24"/>
                <w:szCs w:val="24"/>
                <w:lang w:val="en-GB"/>
              </w:rPr>
              <w:t>Commissioning and maintenance of direct current electric motors.</w:t>
            </w:r>
          </w:p>
        </w:tc>
      </w:tr>
      <w:tr w:rsidR="006B59B7" w:rsidRPr="00CA3925" w14:paraId="4E127FDB" w14:textId="77777777" w:rsidTr="001F79A9">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769A5558" w14:textId="77777777" w:rsidR="006B59B7" w:rsidRPr="00CA3925" w:rsidRDefault="006B59B7" w:rsidP="00552609">
            <w:pPr>
              <w:pStyle w:val="ListParagraph"/>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19C8F959" w14:textId="25E819AD" w:rsidR="00A65291" w:rsidRPr="006B59B7" w:rsidRDefault="00A65291" w:rsidP="00C04F96">
            <w:pPr>
              <w:spacing w:after="0"/>
              <w:rPr>
                <w:rFonts w:ascii="Times New Roman" w:hAnsi="Times New Roman" w:cs="Times New Roman"/>
                <w:bCs/>
                <w:color w:val="FF0000"/>
                <w:sz w:val="24"/>
                <w:szCs w:val="24"/>
                <w:lang w:val="en-GB"/>
              </w:rPr>
            </w:pPr>
            <w:r w:rsidRPr="00A65291">
              <w:rPr>
                <w:rFonts w:ascii="Times New Roman" w:hAnsi="Times New Roman" w:cs="Times New Roman"/>
                <w:bCs/>
                <w:sz w:val="24"/>
                <w:szCs w:val="24"/>
                <w:lang w:val="en-GB"/>
              </w:rPr>
              <w:t>Repair of rotating electric machines. General. Defects. The process of repairing rotating electric machines. Disassembly of electric machines. Repair of electric cars. Installation and commissioning after repair.</w:t>
            </w:r>
          </w:p>
        </w:tc>
      </w:tr>
      <w:tr w:rsidR="00AB32D0" w:rsidRPr="00CA3925" w14:paraId="107C06D4" w14:textId="77777777" w:rsidTr="001F79A9">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3116FB6D" w14:textId="77777777" w:rsidR="00AB32D0" w:rsidRPr="00CA3925" w:rsidRDefault="00AB32D0" w:rsidP="00552609">
            <w:pPr>
              <w:pStyle w:val="ListParagraph"/>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092F9E7E" w14:textId="77777777" w:rsidR="00FE2DFA" w:rsidRPr="00FE2DFA" w:rsidRDefault="00FE2DFA" w:rsidP="00FE2DFA">
            <w:pPr>
              <w:spacing w:after="0"/>
              <w:rPr>
                <w:rFonts w:ascii="Times New Roman" w:hAnsi="Times New Roman" w:cs="Times New Roman"/>
                <w:bCs/>
                <w:sz w:val="24"/>
                <w:szCs w:val="24"/>
                <w:lang w:val="en-GB"/>
              </w:rPr>
            </w:pPr>
            <w:r w:rsidRPr="00FE2DFA">
              <w:rPr>
                <w:rFonts w:ascii="Times New Roman" w:hAnsi="Times New Roman" w:cs="Times New Roman"/>
                <w:bCs/>
                <w:sz w:val="24"/>
                <w:szCs w:val="24"/>
                <w:lang w:val="en-GB"/>
              </w:rPr>
              <w:t>Technology for maintenance and repair of machine tool electrical installations.</w:t>
            </w:r>
          </w:p>
          <w:p w14:paraId="59B85AB0" w14:textId="02E00E6F" w:rsidR="00FE2DFA" w:rsidRPr="00AB32D0" w:rsidRDefault="00FE2DFA" w:rsidP="00FE2DFA">
            <w:pPr>
              <w:spacing w:after="0"/>
              <w:rPr>
                <w:rFonts w:ascii="Times New Roman" w:hAnsi="Times New Roman" w:cs="Times New Roman"/>
                <w:bCs/>
                <w:color w:val="FF0000"/>
                <w:sz w:val="24"/>
                <w:szCs w:val="24"/>
                <w:lang w:val="en-GB"/>
              </w:rPr>
            </w:pPr>
            <w:r w:rsidRPr="00FE2DFA">
              <w:rPr>
                <w:rFonts w:ascii="Times New Roman" w:hAnsi="Times New Roman" w:cs="Times New Roman"/>
                <w:bCs/>
                <w:sz w:val="24"/>
                <w:szCs w:val="24"/>
                <w:lang w:val="en-GB"/>
              </w:rPr>
              <w:t>Electric machine tool controllers. Maintenance and repair of machine tool electrical installations. Maintenance and repair of electrical control devices.</w:t>
            </w:r>
          </w:p>
        </w:tc>
      </w:tr>
      <w:tr w:rsidR="00AB32D0" w:rsidRPr="00CA3925" w14:paraId="63A95794" w14:textId="77777777" w:rsidTr="001F79A9">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791C84C4" w14:textId="77777777" w:rsidR="00AB32D0" w:rsidRPr="00CA3925" w:rsidRDefault="00AB32D0" w:rsidP="00552609">
            <w:pPr>
              <w:pStyle w:val="ListParagraph"/>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561E4E29" w14:textId="168D4A4A" w:rsidR="003E768A" w:rsidRPr="00AB32D0" w:rsidRDefault="003E768A" w:rsidP="004F4DF9">
            <w:pPr>
              <w:spacing w:after="0"/>
              <w:rPr>
                <w:rFonts w:ascii="Times New Roman" w:hAnsi="Times New Roman" w:cs="Times New Roman"/>
                <w:bCs/>
                <w:color w:val="FF0000"/>
                <w:sz w:val="24"/>
                <w:szCs w:val="24"/>
                <w:lang w:val="en-GB"/>
              </w:rPr>
            </w:pPr>
            <w:r w:rsidRPr="003E768A">
              <w:rPr>
                <w:rFonts w:ascii="Times New Roman" w:hAnsi="Times New Roman" w:cs="Times New Roman"/>
                <w:bCs/>
                <w:sz w:val="24"/>
                <w:szCs w:val="24"/>
                <w:lang w:val="en-GB"/>
              </w:rPr>
              <w:t>Maintenance and repair of pumps, compressors and fans. General. Classification. Maintenance and repair of pumping, ventilation and air compressor installations, Repair of electrical equipment related to pumps, fans and air compressors.</w:t>
            </w:r>
          </w:p>
        </w:tc>
      </w:tr>
    </w:tbl>
    <w:p w14:paraId="7E278839" w14:textId="77777777" w:rsidR="00846F41" w:rsidRPr="00CA3925" w:rsidRDefault="00846F41" w:rsidP="00846F41">
      <w:pPr>
        <w:jc w:val="both"/>
        <w:rPr>
          <w:rFonts w:ascii="Arial" w:hAnsi="Arial" w:cs="Arial"/>
          <w:color w:val="3B3838" w:themeColor="background2" w:themeShade="40"/>
          <w:sz w:val="24"/>
          <w:szCs w:val="24"/>
          <w:lang w:val="en-GB"/>
        </w:rPr>
      </w:pPr>
    </w:p>
    <w:sectPr w:rsidR="00846F41" w:rsidRPr="00CA3925" w:rsidSect="00846F41">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5B07A" w14:textId="77777777" w:rsidR="007509EF" w:rsidRDefault="007509EF" w:rsidP="00846F41">
      <w:pPr>
        <w:spacing w:after="0" w:line="240" w:lineRule="auto"/>
      </w:pPr>
      <w:r>
        <w:separator/>
      </w:r>
    </w:p>
  </w:endnote>
  <w:endnote w:type="continuationSeparator" w:id="0">
    <w:p w14:paraId="16EFE630" w14:textId="77777777" w:rsidR="007509EF" w:rsidRDefault="007509EF" w:rsidP="0084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DB346" w14:textId="77777777" w:rsidR="007509EF" w:rsidRDefault="007509EF" w:rsidP="00846F41">
      <w:pPr>
        <w:spacing w:after="0" w:line="240" w:lineRule="auto"/>
      </w:pPr>
      <w:r>
        <w:separator/>
      </w:r>
    </w:p>
  </w:footnote>
  <w:footnote w:type="continuationSeparator" w:id="0">
    <w:p w14:paraId="351B2C99" w14:textId="77777777" w:rsidR="007509EF" w:rsidRDefault="007509EF" w:rsidP="00846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ED757" w14:textId="011D27EA" w:rsidR="00846F41" w:rsidRDefault="006024A9">
    <w:pPr>
      <w:pStyle w:val="Header"/>
    </w:pPr>
    <w:r>
      <w:rPr>
        <w:lang w:val="en-US"/>
      </w:rPr>
      <w:drawing>
        <wp:inline distT="0" distB="0" distL="0" distR="0" wp14:anchorId="165A7C3A" wp14:editId="689D99AB">
          <wp:extent cx="5732145" cy="132280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132280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D5D0B"/>
    <w:multiLevelType w:val="hybridMultilevel"/>
    <w:tmpl w:val="869A41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5B3372D1"/>
    <w:multiLevelType w:val="hybridMultilevel"/>
    <w:tmpl w:val="A650B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41"/>
    <w:rsid w:val="0009178C"/>
    <w:rsid w:val="00114C3F"/>
    <w:rsid w:val="00183621"/>
    <w:rsid w:val="001844A1"/>
    <w:rsid w:val="001D01F7"/>
    <w:rsid w:val="00202D63"/>
    <w:rsid w:val="002607E9"/>
    <w:rsid w:val="0029086E"/>
    <w:rsid w:val="002D457C"/>
    <w:rsid w:val="00341A8D"/>
    <w:rsid w:val="00347240"/>
    <w:rsid w:val="00347CAD"/>
    <w:rsid w:val="003542C2"/>
    <w:rsid w:val="00374491"/>
    <w:rsid w:val="00384E92"/>
    <w:rsid w:val="00391C2E"/>
    <w:rsid w:val="00394EED"/>
    <w:rsid w:val="003E768A"/>
    <w:rsid w:val="0041065E"/>
    <w:rsid w:val="00445A86"/>
    <w:rsid w:val="004528D1"/>
    <w:rsid w:val="00452D6D"/>
    <w:rsid w:val="0045514B"/>
    <w:rsid w:val="00463BAD"/>
    <w:rsid w:val="004D6C15"/>
    <w:rsid w:val="004F4DF9"/>
    <w:rsid w:val="005178A2"/>
    <w:rsid w:val="005403DF"/>
    <w:rsid w:val="00552609"/>
    <w:rsid w:val="00560223"/>
    <w:rsid w:val="0056719B"/>
    <w:rsid w:val="005A206A"/>
    <w:rsid w:val="005B2D6A"/>
    <w:rsid w:val="005C2BE6"/>
    <w:rsid w:val="005C5B8C"/>
    <w:rsid w:val="005F2DE9"/>
    <w:rsid w:val="005F6AB1"/>
    <w:rsid w:val="006024A9"/>
    <w:rsid w:val="0061137D"/>
    <w:rsid w:val="0061284C"/>
    <w:rsid w:val="00623A40"/>
    <w:rsid w:val="00637555"/>
    <w:rsid w:val="00642149"/>
    <w:rsid w:val="00643929"/>
    <w:rsid w:val="0065339F"/>
    <w:rsid w:val="00665200"/>
    <w:rsid w:val="00692019"/>
    <w:rsid w:val="006B59B7"/>
    <w:rsid w:val="006C2C47"/>
    <w:rsid w:val="007025F1"/>
    <w:rsid w:val="007212D4"/>
    <w:rsid w:val="0074196E"/>
    <w:rsid w:val="007509EF"/>
    <w:rsid w:val="007C08C9"/>
    <w:rsid w:val="007D5952"/>
    <w:rsid w:val="007F375B"/>
    <w:rsid w:val="007F77A9"/>
    <w:rsid w:val="00842198"/>
    <w:rsid w:val="00846F41"/>
    <w:rsid w:val="008528C2"/>
    <w:rsid w:val="008632CA"/>
    <w:rsid w:val="00875C5B"/>
    <w:rsid w:val="008B6C55"/>
    <w:rsid w:val="008D282D"/>
    <w:rsid w:val="008D463B"/>
    <w:rsid w:val="008F2CFA"/>
    <w:rsid w:val="0090786B"/>
    <w:rsid w:val="0091255B"/>
    <w:rsid w:val="009133ED"/>
    <w:rsid w:val="0091353F"/>
    <w:rsid w:val="00917D40"/>
    <w:rsid w:val="00956E2B"/>
    <w:rsid w:val="00964088"/>
    <w:rsid w:val="009C5EE1"/>
    <w:rsid w:val="00A35D84"/>
    <w:rsid w:val="00A4288D"/>
    <w:rsid w:val="00A65291"/>
    <w:rsid w:val="00AB32D0"/>
    <w:rsid w:val="00AF0006"/>
    <w:rsid w:val="00B17519"/>
    <w:rsid w:val="00B373F3"/>
    <w:rsid w:val="00B40EEB"/>
    <w:rsid w:val="00B6151D"/>
    <w:rsid w:val="00B812C5"/>
    <w:rsid w:val="00B852D8"/>
    <w:rsid w:val="00BA5964"/>
    <w:rsid w:val="00BC4058"/>
    <w:rsid w:val="00BC5E5F"/>
    <w:rsid w:val="00BD002B"/>
    <w:rsid w:val="00BE5D9C"/>
    <w:rsid w:val="00C04F96"/>
    <w:rsid w:val="00C360F5"/>
    <w:rsid w:val="00C445AA"/>
    <w:rsid w:val="00C63F05"/>
    <w:rsid w:val="00C94CDF"/>
    <w:rsid w:val="00C9658E"/>
    <w:rsid w:val="00C97E85"/>
    <w:rsid w:val="00CA3925"/>
    <w:rsid w:val="00CA4C4D"/>
    <w:rsid w:val="00CD4A57"/>
    <w:rsid w:val="00CF1983"/>
    <w:rsid w:val="00CF56AC"/>
    <w:rsid w:val="00D113B1"/>
    <w:rsid w:val="00D13D2D"/>
    <w:rsid w:val="00D22A1E"/>
    <w:rsid w:val="00D22EF8"/>
    <w:rsid w:val="00D36988"/>
    <w:rsid w:val="00D51F5B"/>
    <w:rsid w:val="00D57FF3"/>
    <w:rsid w:val="00D84061"/>
    <w:rsid w:val="00E56657"/>
    <w:rsid w:val="00EA47CF"/>
    <w:rsid w:val="00EA5C27"/>
    <w:rsid w:val="00EB2399"/>
    <w:rsid w:val="00EB4DFA"/>
    <w:rsid w:val="00F03279"/>
    <w:rsid w:val="00F26106"/>
    <w:rsid w:val="00F26C8F"/>
    <w:rsid w:val="00F3091A"/>
    <w:rsid w:val="00F52A0F"/>
    <w:rsid w:val="00F65850"/>
    <w:rsid w:val="00F767DD"/>
    <w:rsid w:val="00F856FF"/>
    <w:rsid w:val="00FA2B9A"/>
    <w:rsid w:val="00FD2120"/>
    <w:rsid w:val="00FE2DFA"/>
    <w:rsid w:val="00FF3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8A7B3"/>
  <w15:chartTrackingRefBased/>
  <w15:docId w15:val="{860EABEF-3D07-48DC-8BD4-AE474D17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F41"/>
  </w:style>
  <w:style w:type="paragraph" w:styleId="Footer">
    <w:name w:val="footer"/>
    <w:basedOn w:val="Normal"/>
    <w:link w:val="FooterChar"/>
    <w:uiPriority w:val="99"/>
    <w:unhideWhenUsed/>
    <w:rsid w:val="00846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F41"/>
  </w:style>
  <w:style w:type="paragraph" w:styleId="BalloonText">
    <w:name w:val="Balloon Text"/>
    <w:basedOn w:val="Normal"/>
    <w:link w:val="BalloonTextChar"/>
    <w:uiPriority w:val="99"/>
    <w:semiHidden/>
    <w:unhideWhenUsed/>
    <w:rsid w:val="00846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F41"/>
    <w:rPr>
      <w:rFonts w:ascii="Segoe UI" w:hAnsi="Segoe UI" w:cs="Segoe UI"/>
      <w:sz w:val="18"/>
      <w:szCs w:val="18"/>
    </w:rPr>
  </w:style>
  <w:style w:type="paragraph" w:styleId="ListParagraph">
    <w:name w:val="List Paragraph"/>
    <w:basedOn w:val="Normal"/>
    <w:uiPriority w:val="34"/>
    <w:qFormat/>
    <w:rsid w:val="00BD002B"/>
    <w:pPr>
      <w:spacing w:after="0" w:line="240" w:lineRule="auto"/>
      <w:ind w:left="720"/>
      <w:contextualSpacing/>
      <w:jc w:val="both"/>
    </w:pPr>
  </w:style>
  <w:style w:type="paragraph" w:customStyle="1" w:styleId="CharCharCharCharCaracter">
    <w:name w:val="Char Char Char Char Caracter"/>
    <w:basedOn w:val="Normal"/>
    <w:rsid w:val="008F2CFA"/>
    <w:pPr>
      <w:spacing w:after="0" w:line="240" w:lineRule="auto"/>
    </w:pPr>
    <w:rPr>
      <w:rFonts w:ascii="Times New Roman" w:eastAsia="Times New Roman" w:hAnsi="Times New Roman" w:cs="Times New Roman"/>
      <w:sz w:val="24"/>
      <w:szCs w:val="24"/>
      <w:lang w:val="pl-PL" w:eastAsia="pl-PL"/>
    </w:rPr>
  </w:style>
  <w:style w:type="character" w:customStyle="1" w:styleId="tlid-translation">
    <w:name w:val="tlid-translation"/>
    <w:basedOn w:val="DefaultParagraphFont"/>
    <w:rsid w:val="00CA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55DA2-1F2E-4D77-A767-ABD63A04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337</Words>
  <Characters>1926</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Marius Marcu</cp:lastModifiedBy>
  <cp:revision>62</cp:revision>
  <cp:lastPrinted>2018-01-23T17:28:00Z</cp:lastPrinted>
  <dcterms:created xsi:type="dcterms:W3CDTF">2019-06-05T09:57:00Z</dcterms:created>
  <dcterms:modified xsi:type="dcterms:W3CDTF">2020-12-09T13:51:00Z</dcterms:modified>
</cp:coreProperties>
</file>